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86F075" w14:textId="77777777" w:rsidR="007025B3" w:rsidRPr="005A080F" w:rsidRDefault="007025B3" w:rsidP="004A7BA5">
      <w:pPr>
        <w:rPr>
          <w:rStyle w:val="Zvraznenie"/>
        </w:rPr>
      </w:pPr>
    </w:p>
    <w:p w14:paraId="75C363BC" w14:textId="77777777" w:rsidR="00FB03BF" w:rsidRDefault="00FB03BF">
      <w:pPr>
        <w:jc w:val="center"/>
      </w:pPr>
    </w:p>
    <w:p w14:paraId="63D61C14" w14:textId="77777777" w:rsidR="007025B3" w:rsidRPr="008A60FA" w:rsidRDefault="005D0564">
      <w:pPr>
        <w:jc w:val="center"/>
      </w:pPr>
      <w:r w:rsidRPr="008A60FA">
        <w:rPr>
          <w:rFonts w:ascii="Calibri" w:hAnsi="Calibri" w:cs="Arial"/>
          <w:b/>
          <w:sz w:val="28"/>
          <w:szCs w:val="28"/>
        </w:rPr>
        <w:t>ZMLUVA O PLATENÍ ÚHRADY ZA SOCIÁLNU SLUŽBU</w:t>
      </w:r>
    </w:p>
    <w:p w14:paraId="280023FA" w14:textId="6C7E8045" w:rsidR="007025B3" w:rsidRPr="008A60FA" w:rsidRDefault="00CD7033">
      <w:pPr>
        <w:jc w:val="center"/>
      </w:pPr>
      <w:r w:rsidRPr="008A60FA">
        <w:rPr>
          <w:rFonts w:ascii="Calibri" w:hAnsi="Calibri" w:cs="Arial"/>
          <w:b/>
          <w:sz w:val="22"/>
          <w:szCs w:val="22"/>
        </w:rPr>
        <w:t>č.</w:t>
      </w:r>
      <w:r w:rsidR="00A87BBC" w:rsidRPr="008A60FA">
        <w:rPr>
          <w:rFonts w:ascii="Calibri" w:hAnsi="Calibri" w:cs="Arial"/>
          <w:b/>
          <w:sz w:val="22"/>
          <w:szCs w:val="22"/>
        </w:rPr>
        <w:t xml:space="preserve"> </w:t>
      </w:r>
      <w:proofErr w:type="spellStart"/>
      <w:r w:rsidR="004854CD" w:rsidRPr="004854CD">
        <w:rPr>
          <w:rFonts w:ascii="Calibri" w:hAnsi="Calibri" w:cs="Arial"/>
          <w:b/>
          <w:sz w:val="22"/>
          <w:szCs w:val="22"/>
          <w:highlight w:val="yellow"/>
        </w:rPr>
        <w:t>deňmesiac</w:t>
      </w:r>
      <w:proofErr w:type="spellEnd"/>
      <w:r w:rsidR="004854CD" w:rsidRPr="004854CD">
        <w:rPr>
          <w:rFonts w:ascii="Calibri" w:hAnsi="Calibri" w:cs="Arial"/>
          <w:b/>
          <w:sz w:val="22"/>
          <w:szCs w:val="22"/>
          <w:highlight w:val="yellow"/>
        </w:rPr>
        <w:t>/rok</w:t>
      </w:r>
    </w:p>
    <w:p w14:paraId="2870F933" w14:textId="77777777" w:rsidR="007025B3" w:rsidRPr="008A60FA" w:rsidRDefault="007025B3">
      <w:pPr>
        <w:jc w:val="center"/>
      </w:pPr>
    </w:p>
    <w:p w14:paraId="1114E908" w14:textId="3E431DE2" w:rsidR="007025B3" w:rsidRPr="008A60FA" w:rsidRDefault="005D0564" w:rsidP="008A60FA">
      <w:pPr>
        <w:jc w:val="center"/>
        <w:rPr>
          <w:rFonts w:asciiTheme="majorHAnsi" w:hAnsiTheme="majorHAnsi"/>
        </w:rPr>
      </w:pPr>
      <w:r w:rsidRPr="008A60FA">
        <w:rPr>
          <w:rFonts w:asciiTheme="majorHAnsi" w:hAnsiTheme="majorHAnsi" w:cs="Arial"/>
          <w:sz w:val="22"/>
          <w:szCs w:val="22"/>
        </w:rPr>
        <w:t xml:space="preserve">uzatvorená podľa § 51 </w:t>
      </w:r>
      <w:r w:rsidR="004F6545" w:rsidRPr="00057D9B">
        <w:rPr>
          <w:rFonts w:asciiTheme="majorHAnsi" w:hAnsiTheme="majorHAnsi" w:cs="Arial"/>
          <w:sz w:val="22"/>
          <w:szCs w:val="22"/>
        </w:rPr>
        <w:t xml:space="preserve">zákona č. 40/1964 Zb. </w:t>
      </w:r>
      <w:r w:rsidR="004F6545" w:rsidRPr="008A60FA">
        <w:rPr>
          <w:rFonts w:asciiTheme="majorHAnsi" w:hAnsiTheme="majorHAnsi" w:cs="Arial"/>
          <w:sz w:val="22"/>
          <w:szCs w:val="22"/>
        </w:rPr>
        <w:t xml:space="preserve">Občiansky </w:t>
      </w:r>
      <w:r w:rsidRPr="008A60FA">
        <w:rPr>
          <w:rFonts w:asciiTheme="majorHAnsi" w:hAnsiTheme="majorHAnsi" w:cs="Arial"/>
          <w:sz w:val="22"/>
          <w:szCs w:val="22"/>
        </w:rPr>
        <w:t>zákonník medzi účastníkmi:</w:t>
      </w:r>
    </w:p>
    <w:p w14:paraId="6A3C80AA" w14:textId="77777777" w:rsidR="007025B3" w:rsidRPr="008A60FA" w:rsidRDefault="005D0564">
      <w:pPr>
        <w:jc w:val="both"/>
        <w:rPr>
          <w:rFonts w:asciiTheme="majorHAnsi" w:hAnsiTheme="majorHAnsi"/>
        </w:rPr>
      </w:pPr>
      <w:r w:rsidRPr="008A60FA">
        <w:rPr>
          <w:rFonts w:asciiTheme="majorHAnsi" w:hAnsiTheme="majorHAnsi" w:cs="Arial"/>
          <w:sz w:val="22"/>
          <w:szCs w:val="22"/>
        </w:rPr>
        <w:t xml:space="preserve"> </w:t>
      </w:r>
    </w:p>
    <w:p w14:paraId="2E20F2C5" w14:textId="77777777" w:rsidR="00865BEA" w:rsidRPr="008A60FA" w:rsidRDefault="00865BEA" w:rsidP="00865BEA">
      <w:pPr>
        <w:tabs>
          <w:tab w:val="clear" w:pos="708"/>
        </w:tabs>
        <w:jc w:val="both"/>
        <w:rPr>
          <w:rFonts w:asciiTheme="majorHAnsi" w:hAnsiTheme="majorHAnsi" w:cstheme="majorHAnsi"/>
          <w:b/>
          <w:sz w:val="22"/>
          <w:szCs w:val="22"/>
        </w:rPr>
      </w:pPr>
      <w:r w:rsidRPr="008A60FA">
        <w:rPr>
          <w:rFonts w:asciiTheme="majorHAnsi" w:hAnsiTheme="majorHAnsi" w:cstheme="majorHAnsi"/>
          <w:b/>
          <w:sz w:val="22"/>
          <w:szCs w:val="22"/>
        </w:rPr>
        <w:t>1.</w:t>
      </w:r>
    </w:p>
    <w:p w14:paraId="410E3074" w14:textId="373239E0" w:rsidR="00865BEA" w:rsidRPr="004854CD" w:rsidRDefault="006D2178" w:rsidP="004854CD">
      <w:pPr>
        <w:jc w:val="both"/>
        <w:rPr>
          <w:rFonts w:ascii="Calibri" w:hAnsi="Calibri" w:cs="Arial"/>
          <w:b/>
          <w:sz w:val="22"/>
          <w:szCs w:val="22"/>
        </w:rPr>
      </w:pPr>
      <w:r w:rsidRPr="008A60FA">
        <w:rPr>
          <w:rFonts w:asciiTheme="majorHAnsi" w:hAnsiTheme="majorHAnsi" w:cstheme="majorHAnsi"/>
          <w:b/>
          <w:color w:val="222222"/>
          <w:sz w:val="22"/>
          <w:szCs w:val="22"/>
        </w:rPr>
        <w:t>NÁRUČ</w:t>
      </w:r>
      <w:r w:rsidR="00865BEA" w:rsidRPr="008A60FA">
        <w:rPr>
          <w:rFonts w:asciiTheme="majorHAnsi" w:hAnsiTheme="majorHAnsi" w:cstheme="majorHAnsi"/>
          <w:b/>
          <w:color w:val="222222"/>
          <w:sz w:val="22"/>
          <w:szCs w:val="22"/>
        </w:rPr>
        <w:t xml:space="preserve"> Senior &amp; Junior</w:t>
      </w:r>
      <w:r w:rsidR="004854CD">
        <w:rPr>
          <w:rFonts w:asciiTheme="majorHAnsi" w:hAnsiTheme="majorHAnsi" w:cstheme="majorHAnsi"/>
          <w:b/>
          <w:color w:val="222222"/>
          <w:sz w:val="22"/>
          <w:szCs w:val="22"/>
        </w:rPr>
        <w:t xml:space="preserve">, </w:t>
      </w:r>
      <w:r w:rsidR="004854CD">
        <w:rPr>
          <w:rFonts w:ascii="Calibri" w:hAnsi="Calibri" w:cs="Calibri"/>
          <w:bCs/>
          <w:sz w:val="22"/>
          <w:szCs w:val="22"/>
        </w:rPr>
        <w:t xml:space="preserve">zriaďovateľ a prevádzkovateľ </w:t>
      </w:r>
      <w:proofErr w:type="spellStart"/>
      <w:r w:rsidR="004854CD">
        <w:rPr>
          <w:rFonts w:ascii="Calibri" w:hAnsi="Calibri" w:cs="Calibri"/>
          <w:bCs/>
          <w:sz w:val="22"/>
          <w:szCs w:val="22"/>
        </w:rPr>
        <w:t>Gracia</w:t>
      </w:r>
      <w:proofErr w:type="spellEnd"/>
      <w:r w:rsidR="004854CD">
        <w:rPr>
          <w:rFonts w:ascii="Calibri" w:hAnsi="Calibri" w:cs="Calibri"/>
          <w:bCs/>
          <w:sz w:val="22"/>
          <w:szCs w:val="22"/>
        </w:rPr>
        <w:t xml:space="preserve"> </w:t>
      </w:r>
      <w:proofErr w:type="spellStart"/>
      <w:r w:rsidR="004854CD">
        <w:rPr>
          <w:rFonts w:ascii="Calibri" w:hAnsi="Calibri" w:cs="Calibri"/>
          <w:bCs/>
          <w:sz w:val="22"/>
          <w:szCs w:val="22"/>
        </w:rPr>
        <w:t>care</w:t>
      </w:r>
      <w:proofErr w:type="spellEnd"/>
      <w:r w:rsidR="004854CD">
        <w:rPr>
          <w:rFonts w:ascii="Calibri" w:hAnsi="Calibri" w:cs="Calibri"/>
          <w:bCs/>
          <w:sz w:val="22"/>
          <w:szCs w:val="22"/>
        </w:rPr>
        <w:t xml:space="preserve"> </w:t>
      </w:r>
      <w:r w:rsidR="00BE0982">
        <w:rPr>
          <w:rFonts w:ascii="Calibri" w:hAnsi="Calibri" w:cs="Calibri"/>
          <w:bCs/>
          <w:sz w:val="22"/>
          <w:szCs w:val="22"/>
        </w:rPr>
        <w:t>Inocent</w:t>
      </w:r>
    </w:p>
    <w:p w14:paraId="5865B784" w14:textId="77777777" w:rsidR="00EE09DB" w:rsidRPr="008A60FA" w:rsidRDefault="00EE09DB" w:rsidP="00865BEA">
      <w:pPr>
        <w:shd w:val="clear" w:color="auto" w:fill="FFFFFF"/>
        <w:rPr>
          <w:rFonts w:asciiTheme="majorHAnsi" w:hAnsiTheme="majorHAnsi" w:cstheme="majorHAnsi"/>
          <w:color w:val="222222"/>
          <w:sz w:val="22"/>
          <w:szCs w:val="22"/>
        </w:rPr>
      </w:pPr>
      <w:r w:rsidRPr="008A60FA">
        <w:rPr>
          <w:rFonts w:asciiTheme="majorHAnsi" w:hAnsiTheme="majorHAnsi" w:cstheme="majorHAnsi"/>
          <w:b/>
          <w:color w:val="222222"/>
          <w:sz w:val="22"/>
          <w:szCs w:val="22"/>
        </w:rPr>
        <w:t xml:space="preserve">právna forma: </w:t>
      </w:r>
      <w:r w:rsidRPr="008A60FA">
        <w:rPr>
          <w:rFonts w:asciiTheme="majorHAnsi" w:hAnsiTheme="majorHAnsi" w:cstheme="majorHAnsi"/>
          <w:sz w:val="22"/>
          <w:szCs w:val="22"/>
        </w:rPr>
        <w:t>občianske združenie</w:t>
      </w:r>
    </w:p>
    <w:p w14:paraId="513E39F0" w14:textId="77777777" w:rsidR="00865BEA" w:rsidRPr="008A60FA" w:rsidRDefault="00865BEA" w:rsidP="00865BEA">
      <w:pPr>
        <w:shd w:val="clear" w:color="auto" w:fill="FFFFFF"/>
        <w:rPr>
          <w:rFonts w:asciiTheme="majorHAnsi" w:hAnsiTheme="majorHAnsi" w:cstheme="majorHAnsi"/>
          <w:color w:val="auto"/>
          <w:sz w:val="22"/>
          <w:szCs w:val="22"/>
        </w:rPr>
      </w:pPr>
      <w:r w:rsidRPr="008A60FA">
        <w:rPr>
          <w:rFonts w:asciiTheme="majorHAnsi" w:hAnsiTheme="majorHAnsi" w:cstheme="majorHAnsi"/>
          <w:b/>
          <w:sz w:val="22"/>
          <w:szCs w:val="22"/>
        </w:rPr>
        <w:t>adresa:</w:t>
      </w:r>
      <w:r w:rsidRPr="008A60FA">
        <w:rPr>
          <w:rFonts w:asciiTheme="majorHAnsi" w:hAnsiTheme="majorHAnsi" w:cstheme="majorHAnsi"/>
          <w:sz w:val="22"/>
          <w:szCs w:val="22"/>
        </w:rPr>
        <w:t xml:space="preserve">  </w:t>
      </w:r>
      <w:proofErr w:type="spellStart"/>
      <w:r w:rsidRPr="008A60FA">
        <w:rPr>
          <w:rFonts w:asciiTheme="majorHAnsi" w:hAnsiTheme="majorHAnsi" w:cstheme="majorHAnsi"/>
          <w:color w:val="222222"/>
          <w:sz w:val="22"/>
          <w:szCs w:val="22"/>
        </w:rPr>
        <w:t>Fedákova</w:t>
      </w:r>
      <w:proofErr w:type="spellEnd"/>
      <w:r w:rsidRPr="008A60FA">
        <w:rPr>
          <w:rFonts w:asciiTheme="majorHAnsi" w:hAnsiTheme="majorHAnsi" w:cstheme="majorHAnsi"/>
          <w:color w:val="222222"/>
          <w:sz w:val="22"/>
          <w:szCs w:val="22"/>
        </w:rPr>
        <w:t xml:space="preserve"> 5, </w:t>
      </w:r>
      <w:r w:rsidRPr="008A60FA">
        <w:rPr>
          <w:rFonts w:asciiTheme="majorHAnsi" w:hAnsiTheme="majorHAnsi" w:cstheme="majorHAnsi"/>
          <w:color w:val="222222"/>
          <w:sz w:val="22"/>
          <w:szCs w:val="22"/>
          <w:shd w:val="clear" w:color="auto" w:fill="FFFFFF"/>
        </w:rPr>
        <w:t>841 02 Bratislava</w:t>
      </w:r>
    </w:p>
    <w:p w14:paraId="5B41971C" w14:textId="77777777" w:rsidR="00865BEA" w:rsidRPr="008A60FA" w:rsidRDefault="00865BEA" w:rsidP="00865BEA">
      <w:pPr>
        <w:jc w:val="both"/>
        <w:rPr>
          <w:rFonts w:asciiTheme="majorHAnsi" w:hAnsiTheme="majorHAnsi" w:cstheme="majorHAnsi"/>
          <w:sz w:val="22"/>
          <w:szCs w:val="22"/>
        </w:rPr>
      </w:pPr>
      <w:r w:rsidRPr="008A60FA">
        <w:rPr>
          <w:rFonts w:asciiTheme="majorHAnsi" w:hAnsiTheme="majorHAnsi" w:cstheme="majorHAnsi"/>
          <w:b/>
          <w:sz w:val="22"/>
          <w:szCs w:val="22"/>
        </w:rPr>
        <w:t>IČO:</w:t>
      </w:r>
      <w:r w:rsidRPr="008A60FA">
        <w:rPr>
          <w:rFonts w:asciiTheme="majorHAnsi" w:hAnsiTheme="majorHAnsi" w:cstheme="majorHAnsi"/>
          <w:sz w:val="22"/>
          <w:szCs w:val="22"/>
        </w:rPr>
        <w:t xml:space="preserve">  30 856 515</w:t>
      </w:r>
      <w:r w:rsidRPr="008A60FA">
        <w:rPr>
          <w:rFonts w:asciiTheme="majorHAnsi" w:hAnsiTheme="majorHAnsi" w:cstheme="majorHAnsi"/>
          <w:sz w:val="22"/>
          <w:szCs w:val="22"/>
        </w:rPr>
        <w:tab/>
      </w:r>
      <w:r w:rsidRPr="008A60FA">
        <w:rPr>
          <w:rFonts w:asciiTheme="majorHAnsi" w:hAnsiTheme="majorHAnsi" w:cstheme="majorHAnsi"/>
          <w:sz w:val="22"/>
          <w:szCs w:val="22"/>
        </w:rPr>
        <w:tab/>
      </w:r>
    </w:p>
    <w:p w14:paraId="7E4EEEBA" w14:textId="77777777" w:rsidR="00865BEA" w:rsidRPr="008A60FA" w:rsidRDefault="00865BEA" w:rsidP="00865BEA">
      <w:pPr>
        <w:jc w:val="both"/>
        <w:rPr>
          <w:rFonts w:asciiTheme="majorHAnsi" w:hAnsiTheme="majorHAnsi" w:cstheme="majorHAnsi"/>
          <w:sz w:val="22"/>
          <w:szCs w:val="22"/>
        </w:rPr>
      </w:pPr>
      <w:r w:rsidRPr="008A60FA">
        <w:rPr>
          <w:rFonts w:asciiTheme="majorHAnsi" w:hAnsiTheme="majorHAnsi" w:cstheme="majorHAnsi"/>
          <w:b/>
          <w:sz w:val="22"/>
          <w:szCs w:val="22"/>
        </w:rPr>
        <w:t>DIČ:</w:t>
      </w:r>
      <w:r w:rsidRPr="008A60FA">
        <w:rPr>
          <w:rFonts w:asciiTheme="majorHAnsi" w:hAnsiTheme="majorHAnsi" w:cstheme="majorHAnsi"/>
          <w:sz w:val="22"/>
          <w:szCs w:val="22"/>
        </w:rPr>
        <w:t xml:space="preserve">  2021900650</w:t>
      </w:r>
      <w:r w:rsidRPr="008A60FA">
        <w:rPr>
          <w:rFonts w:asciiTheme="majorHAnsi" w:hAnsiTheme="majorHAnsi" w:cstheme="majorHAnsi"/>
          <w:sz w:val="22"/>
          <w:szCs w:val="22"/>
        </w:rPr>
        <w:tab/>
      </w:r>
      <w:r w:rsidRPr="008A60FA">
        <w:rPr>
          <w:rFonts w:asciiTheme="majorHAnsi" w:hAnsiTheme="majorHAnsi" w:cstheme="majorHAnsi"/>
          <w:sz w:val="22"/>
          <w:szCs w:val="22"/>
        </w:rPr>
        <w:tab/>
      </w:r>
    </w:p>
    <w:p w14:paraId="6A976215" w14:textId="2006BDF2" w:rsidR="008A60FA" w:rsidRPr="008A60FA" w:rsidRDefault="00865BEA" w:rsidP="00865BEA">
      <w:pPr>
        <w:jc w:val="both"/>
        <w:rPr>
          <w:rFonts w:asciiTheme="majorHAnsi" w:hAnsiTheme="majorHAnsi" w:cstheme="majorHAnsi"/>
          <w:sz w:val="22"/>
          <w:szCs w:val="22"/>
        </w:rPr>
      </w:pPr>
      <w:r w:rsidRPr="008A60FA">
        <w:rPr>
          <w:rFonts w:asciiTheme="majorHAnsi" w:hAnsiTheme="majorHAnsi" w:cstheme="majorHAnsi"/>
          <w:b/>
          <w:sz w:val="22"/>
          <w:szCs w:val="22"/>
        </w:rPr>
        <w:t>bankové spojenie:</w:t>
      </w:r>
      <w:r w:rsidRPr="008A60FA">
        <w:rPr>
          <w:rFonts w:asciiTheme="majorHAnsi" w:hAnsiTheme="majorHAnsi" w:cstheme="majorHAnsi"/>
          <w:sz w:val="22"/>
          <w:szCs w:val="22"/>
        </w:rPr>
        <w:t xml:space="preserve"> </w:t>
      </w:r>
      <w:r w:rsidR="000417EB">
        <w:rPr>
          <w:rFonts w:asciiTheme="majorHAnsi" w:hAnsiTheme="majorHAnsi" w:cstheme="majorHAnsi"/>
          <w:sz w:val="22"/>
          <w:szCs w:val="22"/>
        </w:rPr>
        <w:t>UniCredit</w:t>
      </w:r>
    </w:p>
    <w:p w14:paraId="73AF884B" w14:textId="4B538B08" w:rsidR="000417EB" w:rsidRPr="00A92751" w:rsidRDefault="00A87BBC" w:rsidP="00A92751">
      <w:pPr>
        <w:tabs>
          <w:tab w:val="clear" w:pos="708"/>
        </w:tabs>
        <w:suppressAutoHyphens w:val="0"/>
        <w:rPr>
          <w:rFonts w:asciiTheme="majorHAnsi" w:hAnsiTheme="majorHAnsi" w:cstheme="majorHAnsi"/>
          <w:b/>
          <w:bCs/>
          <w:color w:val="auto"/>
          <w:sz w:val="22"/>
          <w:szCs w:val="22"/>
          <w:shd w:val="clear" w:color="auto" w:fill="FFFFFF"/>
        </w:rPr>
      </w:pPr>
      <w:r w:rsidRPr="00A92751">
        <w:rPr>
          <w:rFonts w:asciiTheme="majorHAnsi" w:hAnsiTheme="majorHAnsi" w:cstheme="majorHAnsi"/>
          <w:b/>
          <w:color w:val="auto"/>
          <w:sz w:val="22"/>
          <w:szCs w:val="22"/>
        </w:rPr>
        <w:t xml:space="preserve">IBAN: </w:t>
      </w:r>
      <w:r w:rsidR="00A92751" w:rsidRPr="00A92751">
        <w:rPr>
          <w:rFonts w:asciiTheme="majorHAnsi" w:hAnsiTheme="majorHAnsi" w:cstheme="majorHAnsi"/>
          <w:b/>
          <w:bCs/>
          <w:color w:val="auto"/>
          <w:sz w:val="22"/>
          <w:szCs w:val="22"/>
          <w:shd w:val="clear" w:color="auto" w:fill="FFFFFF"/>
        </w:rPr>
        <w:t>SK65 1111  0000 0017 3963 7004</w:t>
      </w:r>
      <w:r w:rsidR="00A92751">
        <w:rPr>
          <w:rFonts w:asciiTheme="majorHAnsi" w:hAnsiTheme="majorHAnsi" w:cstheme="majorHAnsi"/>
          <w:b/>
          <w:bCs/>
          <w:color w:val="auto"/>
          <w:sz w:val="22"/>
          <w:szCs w:val="22"/>
          <w:shd w:val="clear" w:color="auto" w:fill="FFFFFF"/>
        </w:rPr>
        <w:tab/>
      </w:r>
      <w:r w:rsidR="00A92751">
        <w:rPr>
          <w:rFonts w:asciiTheme="majorHAnsi" w:hAnsiTheme="majorHAnsi" w:cstheme="majorHAnsi"/>
          <w:b/>
          <w:bCs/>
          <w:color w:val="auto"/>
          <w:sz w:val="22"/>
          <w:szCs w:val="22"/>
          <w:shd w:val="clear" w:color="auto" w:fill="FFFFFF"/>
        </w:rPr>
        <w:tab/>
      </w:r>
      <w:r w:rsidR="00A92751">
        <w:rPr>
          <w:rFonts w:asciiTheme="majorHAnsi" w:hAnsiTheme="majorHAnsi" w:cstheme="majorHAnsi"/>
          <w:b/>
          <w:bCs/>
          <w:color w:val="auto"/>
          <w:sz w:val="22"/>
          <w:szCs w:val="22"/>
          <w:shd w:val="clear" w:color="auto" w:fill="FFFFFF"/>
        </w:rPr>
        <w:tab/>
      </w:r>
      <w:r w:rsidRPr="008A60FA">
        <w:rPr>
          <w:rFonts w:asciiTheme="majorHAnsi" w:hAnsiTheme="majorHAnsi" w:cstheme="majorHAnsi"/>
          <w:b/>
          <w:sz w:val="22"/>
          <w:szCs w:val="22"/>
        </w:rPr>
        <w:t>variabilný symbol</w:t>
      </w:r>
      <w:r w:rsidR="008A60FA" w:rsidRPr="008A60FA">
        <w:rPr>
          <w:rFonts w:asciiTheme="majorHAnsi" w:hAnsiTheme="majorHAnsi" w:cstheme="majorHAnsi"/>
          <w:b/>
          <w:sz w:val="22"/>
          <w:szCs w:val="22"/>
        </w:rPr>
        <w:t xml:space="preserve">: </w:t>
      </w:r>
      <w:bookmarkStart w:id="0" w:name="_Hlk226419440"/>
      <w:proofErr w:type="spellStart"/>
      <w:r w:rsidR="000417EB" w:rsidRPr="004854CD">
        <w:rPr>
          <w:rFonts w:ascii="Calibri" w:hAnsi="Calibri" w:cs="Arial"/>
          <w:b/>
          <w:sz w:val="22"/>
          <w:szCs w:val="22"/>
          <w:highlight w:val="yellow"/>
        </w:rPr>
        <w:t>deňmesiac</w:t>
      </w:r>
      <w:proofErr w:type="spellEnd"/>
      <w:r w:rsidR="000417EB" w:rsidRPr="004854CD">
        <w:rPr>
          <w:rFonts w:ascii="Calibri" w:hAnsi="Calibri" w:cs="Arial"/>
          <w:b/>
          <w:sz w:val="22"/>
          <w:szCs w:val="22"/>
          <w:highlight w:val="yellow"/>
        </w:rPr>
        <w:t>/rok</w:t>
      </w:r>
      <w:bookmarkEnd w:id="0"/>
    </w:p>
    <w:p w14:paraId="2989425A" w14:textId="7CC7A82E" w:rsidR="006D2178" w:rsidRPr="008A60FA" w:rsidRDefault="006D2178">
      <w:pPr>
        <w:jc w:val="both"/>
        <w:rPr>
          <w:rFonts w:asciiTheme="majorHAnsi" w:hAnsiTheme="majorHAnsi" w:cstheme="majorHAnsi"/>
          <w:color w:val="auto"/>
          <w:sz w:val="22"/>
          <w:szCs w:val="22"/>
        </w:rPr>
      </w:pPr>
      <w:r w:rsidRPr="008A60FA">
        <w:rPr>
          <w:rFonts w:asciiTheme="majorHAnsi" w:hAnsiTheme="majorHAnsi" w:cstheme="majorHAnsi"/>
          <w:color w:val="auto"/>
          <w:sz w:val="22"/>
          <w:szCs w:val="22"/>
        </w:rPr>
        <w:t>Zastúpený</w:t>
      </w:r>
      <w:r w:rsidR="000417EB">
        <w:rPr>
          <w:rFonts w:asciiTheme="majorHAnsi" w:hAnsiTheme="majorHAnsi" w:cstheme="majorHAnsi"/>
          <w:color w:val="auto"/>
          <w:sz w:val="22"/>
          <w:szCs w:val="22"/>
        </w:rPr>
        <w:t xml:space="preserve">: </w:t>
      </w:r>
      <w:r w:rsidR="000417EB" w:rsidRPr="0072304C">
        <w:rPr>
          <w:rFonts w:ascii="Calibri" w:hAnsi="Calibri" w:cs="Arial"/>
          <w:sz w:val="22"/>
          <w:szCs w:val="22"/>
        </w:rPr>
        <w:t xml:space="preserve">Mgr. Anna Ghannamová  </w:t>
      </w:r>
    </w:p>
    <w:p w14:paraId="11C32ED2" w14:textId="77777777" w:rsidR="006D2178" w:rsidRPr="008A60FA" w:rsidRDefault="006D2178">
      <w:pPr>
        <w:jc w:val="both"/>
        <w:rPr>
          <w:rFonts w:asciiTheme="majorHAnsi" w:hAnsiTheme="majorHAnsi" w:cstheme="majorHAnsi"/>
          <w:color w:val="auto"/>
          <w:sz w:val="22"/>
          <w:szCs w:val="22"/>
        </w:rPr>
      </w:pPr>
    </w:p>
    <w:p w14:paraId="07E7E3A4" w14:textId="77777777" w:rsidR="007025B3" w:rsidRPr="008A60FA" w:rsidRDefault="005D0564">
      <w:pPr>
        <w:jc w:val="both"/>
        <w:rPr>
          <w:rFonts w:asciiTheme="majorHAnsi" w:hAnsiTheme="majorHAnsi" w:cs="Arial"/>
          <w:b/>
          <w:sz w:val="22"/>
          <w:szCs w:val="22"/>
        </w:rPr>
      </w:pPr>
      <w:r w:rsidRPr="008A60FA">
        <w:rPr>
          <w:rFonts w:asciiTheme="majorHAnsi" w:hAnsiTheme="majorHAnsi" w:cs="Arial"/>
          <w:sz w:val="22"/>
          <w:szCs w:val="22"/>
        </w:rPr>
        <w:t xml:space="preserve">ďalej len </w:t>
      </w:r>
      <w:r w:rsidRPr="008A60FA">
        <w:rPr>
          <w:rFonts w:asciiTheme="majorHAnsi" w:hAnsiTheme="majorHAnsi" w:cs="Arial"/>
          <w:b/>
          <w:sz w:val="22"/>
          <w:szCs w:val="22"/>
        </w:rPr>
        <w:t xml:space="preserve">„poskytovateľ“ </w:t>
      </w:r>
    </w:p>
    <w:p w14:paraId="6614CAA4" w14:textId="77777777" w:rsidR="00865BEA" w:rsidRPr="008A60FA" w:rsidRDefault="00865BEA">
      <w:pPr>
        <w:jc w:val="both"/>
        <w:rPr>
          <w:rFonts w:asciiTheme="majorHAnsi" w:hAnsiTheme="majorHAnsi"/>
        </w:rPr>
      </w:pPr>
    </w:p>
    <w:p w14:paraId="46AEDB08" w14:textId="77777777" w:rsidR="00865BEA" w:rsidRPr="008A60FA" w:rsidRDefault="005D0564">
      <w:pPr>
        <w:jc w:val="both"/>
        <w:rPr>
          <w:rFonts w:asciiTheme="majorHAnsi" w:hAnsiTheme="majorHAnsi" w:cs="Arial"/>
          <w:b/>
          <w:sz w:val="22"/>
          <w:szCs w:val="22"/>
        </w:rPr>
      </w:pPr>
      <w:r w:rsidRPr="008A60FA">
        <w:rPr>
          <w:rFonts w:asciiTheme="majorHAnsi" w:hAnsiTheme="majorHAnsi" w:cs="Arial"/>
          <w:b/>
          <w:sz w:val="22"/>
          <w:szCs w:val="22"/>
        </w:rPr>
        <w:t>2.</w:t>
      </w:r>
    </w:p>
    <w:p w14:paraId="3FFFE522" w14:textId="79050D0B" w:rsidR="00314AD2" w:rsidRPr="00314AD2" w:rsidRDefault="00314AD2" w:rsidP="00314AD2">
      <w:pPr>
        <w:jc w:val="both"/>
        <w:rPr>
          <w:rFonts w:asciiTheme="majorHAnsi" w:hAnsiTheme="majorHAnsi" w:cstheme="majorHAnsi"/>
          <w:sz w:val="22"/>
          <w:szCs w:val="22"/>
        </w:rPr>
      </w:pPr>
      <w:bookmarkStart w:id="1" w:name="_Hlk147157797"/>
      <w:r w:rsidRPr="00314AD2">
        <w:rPr>
          <w:rFonts w:asciiTheme="majorHAnsi" w:hAnsiTheme="majorHAnsi" w:cstheme="majorHAnsi"/>
          <w:b/>
          <w:sz w:val="22"/>
          <w:szCs w:val="22"/>
        </w:rPr>
        <w:t>meno</w:t>
      </w:r>
      <w:r w:rsidRPr="00314AD2">
        <w:rPr>
          <w:rFonts w:asciiTheme="majorHAnsi" w:hAnsiTheme="majorHAnsi" w:cstheme="majorHAnsi"/>
          <w:sz w:val="22"/>
          <w:szCs w:val="22"/>
        </w:rPr>
        <w:t xml:space="preserve">: </w:t>
      </w:r>
    </w:p>
    <w:p w14:paraId="57062DC1" w14:textId="51D25BE7" w:rsidR="00314AD2" w:rsidRPr="00314AD2" w:rsidRDefault="00314AD2" w:rsidP="00314AD2">
      <w:pPr>
        <w:jc w:val="both"/>
        <w:rPr>
          <w:rFonts w:asciiTheme="majorHAnsi" w:hAnsiTheme="majorHAnsi" w:cstheme="majorHAnsi"/>
          <w:sz w:val="22"/>
          <w:szCs w:val="22"/>
        </w:rPr>
      </w:pPr>
      <w:proofErr w:type="spellStart"/>
      <w:r w:rsidRPr="00314AD2">
        <w:rPr>
          <w:rFonts w:asciiTheme="majorHAnsi" w:hAnsiTheme="majorHAnsi" w:cstheme="majorHAnsi"/>
          <w:b/>
          <w:bCs/>
          <w:sz w:val="22"/>
          <w:szCs w:val="22"/>
        </w:rPr>
        <w:t>r.číslo</w:t>
      </w:r>
      <w:proofErr w:type="spellEnd"/>
      <w:r w:rsidRPr="00314AD2">
        <w:rPr>
          <w:rFonts w:asciiTheme="majorHAnsi" w:hAnsiTheme="majorHAnsi" w:cstheme="majorHAnsi"/>
          <w:sz w:val="22"/>
          <w:szCs w:val="22"/>
        </w:rPr>
        <w:t xml:space="preserve">: </w:t>
      </w:r>
    </w:p>
    <w:p w14:paraId="23162E3D" w14:textId="0E1C7EF8" w:rsidR="00314AD2" w:rsidRPr="00314AD2" w:rsidRDefault="00314AD2" w:rsidP="00314AD2">
      <w:pPr>
        <w:jc w:val="both"/>
        <w:rPr>
          <w:rFonts w:asciiTheme="majorHAnsi" w:hAnsiTheme="majorHAnsi" w:cstheme="majorHAnsi"/>
          <w:sz w:val="22"/>
          <w:szCs w:val="22"/>
        </w:rPr>
      </w:pPr>
      <w:r w:rsidRPr="00314AD2">
        <w:rPr>
          <w:rFonts w:asciiTheme="majorHAnsi" w:hAnsiTheme="majorHAnsi" w:cstheme="majorHAnsi"/>
          <w:b/>
          <w:sz w:val="22"/>
          <w:szCs w:val="22"/>
        </w:rPr>
        <w:t xml:space="preserve">adresa: </w:t>
      </w:r>
    </w:p>
    <w:p w14:paraId="24F8ADEF" w14:textId="763F9F98" w:rsidR="00314AD2" w:rsidRPr="00314AD2" w:rsidRDefault="00314AD2" w:rsidP="00314AD2">
      <w:pPr>
        <w:rPr>
          <w:rFonts w:asciiTheme="majorHAnsi" w:hAnsiTheme="majorHAnsi" w:cstheme="majorHAnsi"/>
          <w:sz w:val="22"/>
          <w:szCs w:val="22"/>
        </w:rPr>
      </w:pPr>
      <w:r w:rsidRPr="00314AD2">
        <w:rPr>
          <w:rFonts w:asciiTheme="majorHAnsi" w:hAnsiTheme="majorHAnsi" w:cstheme="majorHAnsi"/>
          <w:b/>
          <w:sz w:val="22"/>
          <w:szCs w:val="22"/>
        </w:rPr>
        <w:t>č. účtu</w:t>
      </w:r>
      <w:r w:rsidRPr="00314AD2">
        <w:rPr>
          <w:rFonts w:asciiTheme="majorHAnsi" w:hAnsiTheme="majorHAnsi" w:cstheme="majorHAnsi"/>
          <w:bCs/>
          <w:sz w:val="22"/>
          <w:szCs w:val="22"/>
        </w:rPr>
        <w:t xml:space="preserve">:  </w:t>
      </w:r>
    </w:p>
    <w:p w14:paraId="73356025" w14:textId="01DA9092" w:rsidR="00314AD2" w:rsidRPr="00314AD2" w:rsidRDefault="00314AD2" w:rsidP="00314AD2">
      <w:pPr>
        <w:rPr>
          <w:rFonts w:asciiTheme="majorHAnsi" w:hAnsiTheme="majorHAnsi" w:cstheme="majorHAnsi"/>
          <w:bCs/>
          <w:sz w:val="22"/>
          <w:szCs w:val="22"/>
        </w:rPr>
      </w:pPr>
      <w:r w:rsidRPr="00314AD2">
        <w:rPr>
          <w:rFonts w:asciiTheme="majorHAnsi" w:hAnsiTheme="majorHAnsi" w:cstheme="majorHAnsi"/>
          <w:b/>
          <w:sz w:val="22"/>
          <w:szCs w:val="22"/>
        </w:rPr>
        <w:t xml:space="preserve">tel. kontakt: </w:t>
      </w:r>
      <w:r w:rsidRPr="00314AD2">
        <w:rPr>
          <w:rFonts w:asciiTheme="majorHAnsi" w:hAnsiTheme="majorHAnsi" w:cstheme="majorHAnsi"/>
          <w:bCs/>
          <w:sz w:val="22"/>
          <w:szCs w:val="22"/>
        </w:rPr>
        <w:t xml:space="preserve"> </w:t>
      </w:r>
    </w:p>
    <w:p w14:paraId="61B65FBA" w14:textId="38E8D861" w:rsidR="00314AD2" w:rsidRPr="00314AD2" w:rsidRDefault="00314AD2" w:rsidP="00314AD2">
      <w:pPr>
        <w:rPr>
          <w:rFonts w:asciiTheme="majorHAnsi" w:hAnsiTheme="majorHAnsi" w:cstheme="majorHAnsi"/>
          <w:bCs/>
          <w:sz w:val="22"/>
          <w:szCs w:val="22"/>
        </w:rPr>
      </w:pPr>
      <w:r w:rsidRPr="00314AD2">
        <w:rPr>
          <w:rFonts w:asciiTheme="majorHAnsi" w:hAnsiTheme="majorHAnsi" w:cstheme="majorHAnsi"/>
          <w:b/>
          <w:sz w:val="22"/>
          <w:szCs w:val="22"/>
        </w:rPr>
        <w:t xml:space="preserve">e-mail: </w:t>
      </w:r>
    </w:p>
    <w:bookmarkEnd w:id="1"/>
    <w:p w14:paraId="29291D07" w14:textId="77777777" w:rsidR="007025B3" w:rsidRPr="00127E1F" w:rsidRDefault="005D0564">
      <w:pPr>
        <w:jc w:val="both"/>
        <w:rPr>
          <w:rFonts w:asciiTheme="majorHAnsi" w:hAnsiTheme="majorHAnsi" w:cstheme="majorHAnsi"/>
        </w:rPr>
      </w:pPr>
      <w:r w:rsidRPr="00127E1F">
        <w:rPr>
          <w:rFonts w:asciiTheme="majorHAnsi" w:hAnsiTheme="majorHAnsi" w:cstheme="majorHAnsi"/>
          <w:sz w:val="22"/>
          <w:szCs w:val="22"/>
        </w:rPr>
        <w:t xml:space="preserve"> ďalej len „</w:t>
      </w:r>
      <w:r w:rsidRPr="00127E1F">
        <w:rPr>
          <w:rFonts w:asciiTheme="majorHAnsi" w:hAnsiTheme="majorHAnsi" w:cstheme="majorHAnsi"/>
          <w:b/>
          <w:sz w:val="22"/>
          <w:szCs w:val="22"/>
        </w:rPr>
        <w:t>platiteľ</w:t>
      </w:r>
      <w:r w:rsidRPr="00127E1F">
        <w:rPr>
          <w:rFonts w:asciiTheme="majorHAnsi" w:hAnsiTheme="majorHAnsi" w:cstheme="majorHAnsi"/>
          <w:sz w:val="22"/>
          <w:szCs w:val="22"/>
        </w:rPr>
        <w:t xml:space="preserve">“ </w:t>
      </w:r>
      <w:r w:rsidRPr="00127E1F">
        <w:rPr>
          <w:rFonts w:asciiTheme="majorHAnsi" w:hAnsiTheme="majorHAnsi" w:cstheme="majorHAnsi"/>
          <w:sz w:val="22"/>
          <w:szCs w:val="22"/>
        </w:rPr>
        <w:tab/>
      </w:r>
    </w:p>
    <w:p w14:paraId="294B5DDA" w14:textId="77777777" w:rsidR="007025B3" w:rsidRPr="008A60FA" w:rsidRDefault="007025B3">
      <w:pPr>
        <w:jc w:val="both"/>
        <w:rPr>
          <w:rFonts w:asciiTheme="majorHAnsi" w:hAnsiTheme="majorHAnsi"/>
        </w:rPr>
      </w:pPr>
    </w:p>
    <w:p w14:paraId="4B5C3289" w14:textId="77777777" w:rsidR="007025B3" w:rsidRPr="008A60FA" w:rsidRDefault="005D0564">
      <w:pPr>
        <w:jc w:val="both"/>
        <w:rPr>
          <w:rFonts w:asciiTheme="majorHAnsi" w:hAnsiTheme="majorHAnsi"/>
        </w:rPr>
      </w:pPr>
      <w:r w:rsidRPr="008A60FA">
        <w:rPr>
          <w:rFonts w:asciiTheme="majorHAnsi" w:hAnsiTheme="majorHAnsi" w:cs="Arial"/>
          <w:sz w:val="22"/>
          <w:szCs w:val="22"/>
        </w:rPr>
        <w:t>spolu ďalej aj ako „</w:t>
      </w:r>
      <w:r w:rsidRPr="008A60FA">
        <w:rPr>
          <w:rFonts w:asciiTheme="majorHAnsi" w:hAnsiTheme="majorHAnsi" w:cs="Arial"/>
          <w:b/>
          <w:sz w:val="22"/>
          <w:szCs w:val="22"/>
        </w:rPr>
        <w:t>zmluvné strany“</w:t>
      </w:r>
      <w:r w:rsidRPr="008A60FA">
        <w:rPr>
          <w:rFonts w:asciiTheme="majorHAnsi" w:hAnsiTheme="majorHAnsi" w:cs="Arial"/>
          <w:sz w:val="22"/>
          <w:szCs w:val="22"/>
        </w:rPr>
        <w:t>, pričom sa dohodli takto:</w:t>
      </w:r>
    </w:p>
    <w:p w14:paraId="2B0B9068" w14:textId="77777777" w:rsidR="007025B3" w:rsidRPr="008A60FA" w:rsidRDefault="007025B3">
      <w:pPr>
        <w:jc w:val="both"/>
        <w:rPr>
          <w:rFonts w:asciiTheme="majorHAnsi" w:hAnsiTheme="majorHAnsi"/>
        </w:rPr>
      </w:pPr>
    </w:p>
    <w:p w14:paraId="75AFA910" w14:textId="77777777" w:rsidR="007025B3" w:rsidRPr="008A60FA" w:rsidRDefault="007025B3">
      <w:pPr>
        <w:jc w:val="both"/>
        <w:rPr>
          <w:rFonts w:asciiTheme="majorHAnsi" w:hAnsiTheme="majorHAnsi"/>
        </w:rPr>
      </w:pPr>
    </w:p>
    <w:p w14:paraId="6EF5CF5C" w14:textId="77777777" w:rsidR="007025B3" w:rsidRPr="008A60FA" w:rsidRDefault="005D0564">
      <w:pPr>
        <w:jc w:val="center"/>
        <w:rPr>
          <w:rFonts w:asciiTheme="majorHAnsi" w:hAnsiTheme="majorHAnsi"/>
        </w:rPr>
      </w:pPr>
      <w:r w:rsidRPr="008A60FA">
        <w:rPr>
          <w:rFonts w:asciiTheme="majorHAnsi" w:hAnsiTheme="majorHAnsi" w:cs="Arial"/>
          <w:b/>
          <w:sz w:val="22"/>
          <w:szCs w:val="22"/>
        </w:rPr>
        <w:t>čl. I</w:t>
      </w:r>
    </w:p>
    <w:p w14:paraId="6720E2B2" w14:textId="77777777" w:rsidR="007025B3" w:rsidRPr="008A60FA" w:rsidRDefault="005D0564">
      <w:pPr>
        <w:jc w:val="center"/>
        <w:rPr>
          <w:rFonts w:asciiTheme="majorHAnsi" w:hAnsiTheme="majorHAnsi"/>
        </w:rPr>
      </w:pPr>
      <w:r w:rsidRPr="008A60FA">
        <w:rPr>
          <w:rFonts w:asciiTheme="majorHAnsi" w:hAnsiTheme="majorHAnsi" w:cs="Arial"/>
          <w:b/>
          <w:sz w:val="22"/>
          <w:szCs w:val="22"/>
        </w:rPr>
        <w:t>Predmet zmluvy</w:t>
      </w:r>
    </w:p>
    <w:p w14:paraId="73A5C49E" w14:textId="77777777" w:rsidR="007025B3" w:rsidRPr="008A60FA" w:rsidRDefault="007025B3">
      <w:pPr>
        <w:jc w:val="both"/>
        <w:rPr>
          <w:rFonts w:asciiTheme="majorHAnsi" w:hAnsiTheme="majorHAnsi"/>
        </w:rPr>
      </w:pPr>
    </w:p>
    <w:p w14:paraId="3974C833" w14:textId="20B2C36A" w:rsidR="007025B3" w:rsidRPr="008A60FA" w:rsidRDefault="005D0564">
      <w:pPr>
        <w:numPr>
          <w:ilvl w:val="0"/>
          <w:numId w:val="3"/>
        </w:numPr>
        <w:jc w:val="both"/>
        <w:rPr>
          <w:rFonts w:asciiTheme="majorHAnsi" w:hAnsiTheme="majorHAnsi"/>
        </w:rPr>
      </w:pPr>
      <w:r w:rsidRPr="008A60FA">
        <w:rPr>
          <w:rFonts w:asciiTheme="majorHAnsi" w:hAnsiTheme="majorHAnsi" w:cs="Arial"/>
          <w:b/>
          <w:sz w:val="22"/>
          <w:szCs w:val="22"/>
        </w:rPr>
        <w:t xml:space="preserve">Predmetom tejto Zmluvy je záväzok platiteľa platiť úhradu za poskytovanú sociálnu službu prijímateľovi podľa </w:t>
      </w:r>
      <w:r w:rsidR="004F6545" w:rsidRPr="008A60FA">
        <w:rPr>
          <w:rFonts w:asciiTheme="majorHAnsi" w:hAnsiTheme="majorHAnsi" w:cs="Arial"/>
          <w:b/>
          <w:sz w:val="22"/>
          <w:szCs w:val="22"/>
        </w:rPr>
        <w:t>z</w:t>
      </w:r>
      <w:r w:rsidRPr="008A60FA">
        <w:rPr>
          <w:rFonts w:asciiTheme="majorHAnsi" w:hAnsiTheme="majorHAnsi" w:cs="Arial"/>
          <w:b/>
          <w:sz w:val="22"/>
          <w:szCs w:val="22"/>
        </w:rPr>
        <w:t>ákona č. 448/2008 Z. z</w:t>
      </w:r>
      <w:r w:rsidR="000C621C" w:rsidRPr="008A60FA">
        <w:rPr>
          <w:rFonts w:asciiTheme="majorHAnsi" w:hAnsiTheme="majorHAnsi" w:cs="Arial"/>
          <w:b/>
          <w:sz w:val="22"/>
          <w:szCs w:val="22"/>
        </w:rPr>
        <w:t xml:space="preserve">. </w:t>
      </w:r>
      <w:r w:rsidR="004F6545" w:rsidRPr="008A60FA">
        <w:rPr>
          <w:rFonts w:asciiTheme="majorHAnsi" w:hAnsiTheme="majorHAnsi" w:cs="Arial"/>
          <w:b/>
          <w:sz w:val="22"/>
          <w:szCs w:val="22"/>
        </w:rPr>
        <w:t xml:space="preserve">o sociálnych službách a o zmene a doplnení zákona č. 455/1991 Zb. o živnostenskom podnikaní (živnostenský zákon) v znení neskorších predpisov </w:t>
      </w:r>
      <w:r w:rsidR="000C621C" w:rsidRPr="008A60FA">
        <w:rPr>
          <w:rFonts w:asciiTheme="majorHAnsi" w:hAnsiTheme="majorHAnsi" w:cs="Arial"/>
          <w:b/>
          <w:sz w:val="22"/>
          <w:szCs w:val="22"/>
        </w:rPr>
        <w:t xml:space="preserve">(ďalej len </w:t>
      </w:r>
      <w:r w:rsidR="004F6545" w:rsidRPr="008A60FA">
        <w:rPr>
          <w:rFonts w:asciiTheme="majorHAnsi" w:hAnsiTheme="majorHAnsi" w:cs="Arial"/>
          <w:b/>
          <w:sz w:val="22"/>
          <w:szCs w:val="22"/>
        </w:rPr>
        <w:t>„Z</w:t>
      </w:r>
      <w:r w:rsidR="000C621C" w:rsidRPr="008A60FA">
        <w:rPr>
          <w:rFonts w:asciiTheme="majorHAnsi" w:hAnsiTheme="majorHAnsi" w:cs="Arial"/>
          <w:b/>
          <w:sz w:val="22"/>
          <w:szCs w:val="22"/>
        </w:rPr>
        <w:t>ákon</w:t>
      </w:r>
      <w:r w:rsidR="004F6545" w:rsidRPr="008A60FA">
        <w:rPr>
          <w:rFonts w:asciiTheme="majorHAnsi" w:hAnsiTheme="majorHAnsi" w:cs="Arial"/>
          <w:b/>
          <w:sz w:val="22"/>
          <w:szCs w:val="22"/>
        </w:rPr>
        <w:t>“</w:t>
      </w:r>
      <w:r w:rsidR="000C621C" w:rsidRPr="008A60FA">
        <w:rPr>
          <w:rFonts w:asciiTheme="majorHAnsi" w:hAnsiTheme="majorHAnsi" w:cs="Arial"/>
          <w:b/>
          <w:sz w:val="22"/>
          <w:szCs w:val="22"/>
        </w:rPr>
        <w:t>)</w:t>
      </w:r>
      <w:r w:rsidRPr="008A60FA">
        <w:rPr>
          <w:rFonts w:asciiTheme="majorHAnsi" w:hAnsiTheme="majorHAnsi" w:cs="Arial"/>
          <w:b/>
          <w:sz w:val="22"/>
          <w:szCs w:val="22"/>
        </w:rPr>
        <w:t xml:space="preserve">, ktorá je poskytovaná na základe Zmluvy o </w:t>
      </w:r>
      <w:r w:rsidRPr="008A60FA">
        <w:rPr>
          <w:rFonts w:asciiTheme="majorHAnsi" w:hAnsiTheme="majorHAnsi" w:cs="Arial"/>
          <w:b/>
          <w:color w:val="auto"/>
          <w:sz w:val="22"/>
          <w:szCs w:val="22"/>
        </w:rPr>
        <w:t xml:space="preserve">poskytovaní sociálnych služieb č. </w:t>
      </w:r>
      <w:proofErr w:type="spellStart"/>
      <w:r w:rsidR="00C16039" w:rsidRPr="004854CD">
        <w:rPr>
          <w:rFonts w:ascii="Calibri" w:hAnsi="Calibri" w:cs="Arial"/>
          <w:b/>
          <w:sz w:val="22"/>
          <w:szCs w:val="22"/>
          <w:highlight w:val="yellow"/>
        </w:rPr>
        <w:t>deňmesiac</w:t>
      </w:r>
      <w:proofErr w:type="spellEnd"/>
      <w:r w:rsidR="00C16039" w:rsidRPr="004854CD">
        <w:rPr>
          <w:rFonts w:ascii="Calibri" w:hAnsi="Calibri" w:cs="Arial"/>
          <w:b/>
          <w:sz w:val="22"/>
          <w:szCs w:val="22"/>
          <w:highlight w:val="yellow"/>
        </w:rPr>
        <w:t>/rok</w:t>
      </w:r>
      <w:r w:rsidR="00C16039" w:rsidRPr="008A60FA">
        <w:rPr>
          <w:rFonts w:asciiTheme="majorHAnsi" w:hAnsiTheme="majorHAnsi" w:cs="Arial"/>
          <w:b/>
          <w:color w:val="auto"/>
          <w:sz w:val="22"/>
          <w:szCs w:val="22"/>
        </w:rPr>
        <w:t xml:space="preserve"> </w:t>
      </w:r>
      <w:r w:rsidRPr="008A60FA">
        <w:rPr>
          <w:rFonts w:asciiTheme="majorHAnsi" w:hAnsiTheme="majorHAnsi" w:cs="Arial"/>
          <w:b/>
          <w:color w:val="auto"/>
          <w:sz w:val="22"/>
          <w:szCs w:val="22"/>
        </w:rPr>
        <w:t>zo dňa</w:t>
      </w:r>
      <w:r w:rsidR="00A87BBC" w:rsidRPr="008A60FA">
        <w:rPr>
          <w:rFonts w:asciiTheme="majorHAnsi" w:hAnsiTheme="majorHAnsi" w:cs="Arial"/>
          <w:b/>
          <w:color w:val="auto"/>
          <w:sz w:val="22"/>
          <w:szCs w:val="22"/>
        </w:rPr>
        <w:t xml:space="preserve">: </w:t>
      </w:r>
      <w:proofErr w:type="spellStart"/>
      <w:r w:rsidR="00C16039" w:rsidRPr="004854CD">
        <w:rPr>
          <w:rFonts w:ascii="Calibri" w:hAnsi="Calibri" w:cs="Arial"/>
          <w:b/>
          <w:sz w:val="22"/>
          <w:szCs w:val="22"/>
          <w:highlight w:val="yellow"/>
        </w:rPr>
        <w:t>deňmesiac</w:t>
      </w:r>
      <w:proofErr w:type="spellEnd"/>
      <w:r w:rsidR="00C16039" w:rsidRPr="004854CD">
        <w:rPr>
          <w:rFonts w:ascii="Calibri" w:hAnsi="Calibri" w:cs="Arial"/>
          <w:b/>
          <w:sz w:val="22"/>
          <w:szCs w:val="22"/>
          <w:highlight w:val="yellow"/>
        </w:rPr>
        <w:t>/rok</w:t>
      </w:r>
      <w:r w:rsidR="00C16039" w:rsidRPr="008A60FA">
        <w:rPr>
          <w:rFonts w:asciiTheme="majorHAnsi" w:hAnsiTheme="majorHAnsi" w:cs="Arial"/>
          <w:b/>
          <w:color w:val="auto"/>
          <w:sz w:val="22"/>
          <w:szCs w:val="22"/>
        </w:rPr>
        <w:t xml:space="preserve"> </w:t>
      </w:r>
      <w:r w:rsidRPr="008A60FA">
        <w:rPr>
          <w:rFonts w:asciiTheme="majorHAnsi" w:hAnsiTheme="majorHAnsi" w:cs="Arial"/>
          <w:b/>
          <w:color w:val="auto"/>
          <w:sz w:val="22"/>
          <w:szCs w:val="22"/>
        </w:rPr>
        <w:t xml:space="preserve">(ďalej len "Zmluva </w:t>
      </w:r>
      <w:r w:rsidRPr="008A60FA">
        <w:rPr>
          <w:rFonts w:asciiTheme="majorHAnsi" w:hAnsiTheme="majorHAnsi" w:cs="Arial"/>
          <w:b/>
          <w:sz w:val="22"/>
          <w:szCs w:val="22"/>
        </w:rPr>
        <w:t>o poskytovaní sociálnych služieb")</w:t>
      </w:r>
      <w:r w:rsidR="004F6545" w:rsidRPr="008A60FA">
        <w:rPr>
          <w:rFonts w:asciiTheme="majorHAnsi" w:hAnsiTheme="majorHAnsi" w:cs="Arial"/>
          <w:b/>
          <w:sz w:val="22"/>
          <w:szCs w:val="22"/>
        </w:rPr>
        <w:t xml:space="preserve"> </w:t>
      </w:r>
      <w:r w:rsidR="004F6545" w:rsidRPr="008A60FA">
        <w:rPr>
          <w:rFonts w:asciiTheme="majorHAnsi" w:hAnsiTheme="majorHAnsi" w:cs="Arial"/>
          <w:b/>
          <w:color w:val="auto"/>
          <w:sz w:val="22"/>
          <w:szCs w:val="22"/>
        </w:rPr>
        <w:t>medzi poskytovateľom a prijímateľom sociálnej služby</w:t>
      </w:r>
      <w:r w:rsidRPr="008A60FA">
        <w:rPr>
          <w:rFonts w:asciiTheme="majorHAnsi" w:hAnsiTheme="majorHAnsi" w:cs="Arial"/>
          <w:b/>
          <w:sz w:val="22"/>
          <w:szCs w:val="22"/>
        </w:rPr>
        <w:t xml:space="preserve">. </w:t>
      </w:r>
    </w:p>
    <w:p w14:paraId="50312E75" w14:textId="77777777" w:rsidR="007025B3" w:rsidRPr="008A60FA" w:rsidRDefault="007025B3">
      <w:pPr>
        <w:jc w:val="both"/>
        <w:rPr>
          <w:rFonts w:asciiTheme="majorHAnsi" w:hAnsiTheme="majorHAnsi"/>
        </w:rPr>
      </w:pPr>
    </w:p>
    <w:p w14:paraId="09D027DB" w14:textId="77777777" w:rsidR="007025B3" w:rsidRPr="008A60FA" w:rsidRDefault="007025B3">
      <w:pPr>
        <w:pStyle w:val="Odsekzoznamu"/>
        <w:jc w:val="both"/>
        <w:rPr>
          <w:rFonts w:asciiTheme="majorHAnsi" w:hAnsiTheme="majorHAnsi"/>
        </w:rPr>
      </w:pPr>
    </w:p>
    <w:p w14:paraId="1195BEE0" w14:textId="77777777" w:rsidR="007025B3" w:rsidRPr="008A60FA" w:rsidRDefault="005D0564">
      <w:pPr>
        <w:jc w:val="center"/>
        <w:rPr>
          <w:rFonts w:asciiTheme="majorHAnsi" w:hAnsiTheme="majorHAnsi"/>
        </w:rPr>
      </w:pPr>
      <w:r w:rsidRPr="008A60FA">
        <w:rPr>
          <w:rFonts w:asciiTheme="majorHAnsi" w:hAnsiTheme="majorHAnsi" w:cs="Arial"/>
          <w:b/>
          <w:sz w:val="22"/>
          <w:szCs w:val="22"/>
        </w:rPr>
        <w:t>čl. II</w:t>
      </w:r>
    </w:p>
    <w:p w14:paraId="38C84156" w14:textId="77777777" w:rsidR="007025B3" w:rsidRPr="008A60FA" w:rsidRDefault="005D0564">
      <w:pPr>
        <w:jc w:val="center"/>
        <w:rPr>
          <w:rFonts w:asciiTheme="majorHAnsi" w:hAnsiTheme="majorHAnsi"/>
        </w:rPr>
      </w:pPr>
      <w:r w:rsidRPr="008A60FA">
        <w:rPr>
          <w:rFonts w:asciiTheme="majorHAnsi" w:hAnsiTheme="majorHAnsi" w:cs="Arial"/>
          <w:b/>
          <w:sz w:val="22"/>
          <w:szCs w:val="22"/>
        </w:rPr>
        <w:t>Podrobnosti o poskytovaných službách</w:t>
      </w:r>
    </w:p>
    <w:p w14:paraId="757F4F4A" w14:textId="77777777" w:rsidR="007025B3" w:rsidRPr="008A60FA" w:rsidRDefault="007025B3">
      <w:pPr>
        <w:jc w:val="center"/>
        <w:rPr>
          <w:rFonts w:asciiTheme="majorHAnsi" w:hAnsiTheme="majorHAnsi"/>
        </w:rPr>
      </w:pPr>
    </w:p>
    <w:p w14:paraId="280387F7" w14:textId="77777777" w:rsidR="00F62405" w:rsidRPr="00F62405" w:rsidRDefault="005D0564" w:rsidP="00F62405">
      <w:pPr>
        <w:pStyle w:val="Odsekzoznamu"/>
        <w:numPr>
          <w:ilvl w:val="0"/>
          <w:numId w:val="9"/>
        </w:numPr>
        <w:tabs>
          <w:tab w:val="left" w:pos="533"/>
          <w:tab w:val="left" w:pos="1022"/>
          <w:tab w:val="left" w:pos="1219"/>
        </w:tabs>
        <w:ind w:left="511" w:hanging="533"/>
        <w:jc w:val="both"/>
        <w:rPr>
          <w:rFonts w:asciiTheme="majorHAnsi" w:hAnsiTheme="majorHAnsi" w:cs="Arial"/>
          <w:b/>
          <w:sz w:val="22"/>
          <w:szCs w:val="22"/>
        </w:rPr>
      </w:pPr>
      <w:r w:rsidRPr="008A60FA">
        <w:rPr>
          <w:rFonts w:asciiTheme="majorHAnsi" w:hAnsiTheme="majorHAnsi" w:cs="Arial"/>
          <w:b/>
          <w:sz w:val="22"/>
          <w:szCs w:val="22"/>
        </w:rPr>
        <w:t xml:space="preserve">Miestom poskytovania sociálnych služieb je: </w:t>
      </w:r>
      <w:r w:rsidR="00C16039" w:rsidRPr="00F62405">
        <w:rPr>
          <w:rFonts w:asciiTheme="majorHAnsi" w:hAnsiTheme="majorHAnsi" w:cstheme="majorHAnsi"/>
          <w:b/>
          <w:color w:val="auto"/>
          <w:sz w:val="22"/>
          <w:szCs w:val="22"/>
        </w:rPr>
        <w:t xml:space="preserve">Špecializované zariadenie (ŠZ) </w:t>
      </w:r>
      <w:proofErr w:type="spellStart"/>
      <w:r w:rsidR="00C16039" w:rsidRPr="00F62405">
        <w:rPr>
          <w:rFonts w:asciiTheme="majorHAnsi" w:hAnsiTheme="majorHAnsi" w:cstheme="majorHAnsi"/>
          <w:b/>
          <w:color w:val="auto"/>
          <w:sz w:val="22"/>
          <w:szCs w:val="22"/>
        </w:rPr>
        <w:t>Gracia</w:t>
      </w:r>
      <w:proofErr w:type="spellEnd"/>
      <w:r w:rsidR="00C16039" w:rsidRPr="00F62405">
        <w:rPr>
          <w:rFonts w:asciiTheme="majorHAnsi" w:hAnsiTheme="majorHAnsi" w:cstheme="majorHAnsi"/>
          <w:b/>
          <w:color w:val="auto"/>
          <w:sz w:val="22"/>
          <w:szCs w:val="22"/>
        </w:rPr>
        <w:t xml:space="preserve"> care Inocent</w:t>
      </w:r>
    </w:p>
    <w:p w14:paraId="33633842" w14:textId="49840114" w:rsidR="00860A0A" w:rsidRPr="00F62405" w:rsidRDefault="00F62405" w:rsidP="00F62405">
      <w:pPr>
        <w:pStyle w:val="Odsekzoznamu"/>
        <w:tabs>
          <w:tab w:val="left" w:pos="533"/>
          <w:tab w:val="left" w:pos="1022"/>
          <w:tab w:val="left" w:pos="1219"/>
        </w:tabs>
        <w:ind w:left="511"/>
        <w:jc w:val="both"/>
        <w:rPr>
          <w:rFonts w:asciiTheme="majorHAnsi" w:hAnsiTheme="majorHAnsi" w:cs="Arial"/>
          <w:b/>
          <w:sz w:val="22"/>
          <w:szCs w:val="22"/>
        </w:rPr>
      </w:pPr>
      <w:r>
        <w:rPr>
          <w:rFonts w:asciiTheme="majorHAnsi" w:hAnsiTheme="majorHAnsi" w:cs="Arial"/>
          <w:b/>
          <w:sz w:val="22"/>
          <w:szCs w:val="22"/>
        </w:rPr>
        <w:tab/>
      </w:r>
      <w:r>
        <w:rPr>
          <w:rFonts w:asciiTheme="majorHAnsi" w:hAnsiTheme="majorHAnsi" w:cs="Arial"/>
          <w:b/>
          <w:sz w:val="22"/>
          <w:szCs w:val="22"/>
        </w:rPr>
        <w:tab/>
      </w:r>
      <w:r>
        <w:rPr>
          <w:rFonts w:asciiTheme="majorHAnsi" w:hAnsiTheme="majorHAnsi" w:cs="Arial"/>
          <w:b/>
          <w:sz w:val="22"/>
          <w:szCs w:val="22"/>
        </w:rPr>
        <w:tab/>
      </w:r>
      <w:r>
        <w:rPr>
          <w:rFonts w:asciiTheme="majorHAnsi" w:hAnsiTheme="majorHAnsi" w:cs="Arial"/>
          <w:b/>
          <w:sz w:val="22"/>
          <w:szCs w:val="22"/>
        </w:rPr>
        <w:tab/>
      </w:r>
      <w:r>
        <w:rPr>
          <w:rFonts w:asciiTheme="majorHAnsi" w:hAnsiTheme="majorHAnsi" w:cs="Arial"/>
          <w:b/>
          <w:sz w:val="22"/>
          <w:szCs w:val="22"/>
        </w:rPr>
        <w:tab/>
      </w:r>
      <w:r>
        <w:rPr>
          <w:rFonts w:asciiTheme="majorHAnsi" w:hAnsiTheme="majorHAnsi" w:cs="Arial"/>
          <w:b/>
          <w:sz w:val="22"/>
          <w:szCs w:val="22"/>
        </w:rPr>
        <w:tab/>
      </w:r>
      <w:r>
        <w:rPr>
          <w:rFonts w:asciiTheme="majorHAnsi" w:hAnsiTheme="majorHAnsi" w:cs="Arial"/>
          <w:b/>
          <w:sz w:val="22"/>
          <w:szCs w:val="22"/>
        </w:rPr>
        <w:tab/>
      </w:r>
      <w:r>
        <w:rPr>
          <w:rFonts w:asciiTheme="majorHAnsi" w:hAnsiTheme="majorHAnsi" w:cs="Arial"/>
          <w:b/>
          <w:sz w:val="22"/>
          <w:szCs w:val="22"/>
        </w:rPr>
        <w:tab/>
      </w:r>
      <w:r>
        <w:rPr>
          <w:rFonts w:asciiTheme="majorHAnsi" w:hAnsiTheme="majorHAnsi" w:cs="Arial"/>
          <w:b/>
          <w:sz w:val="22"/>
          <w:szCs w:val="22"/>
        </w:rPr>
        <w:tab/>
        <w:t xml:space="preserve">      </w:t>
      </w:r>
      <w:r w:rsidRPr="00F62405">
        <w:rPr>
          <w:rFonts w:asciiTheme="majorHAnsi" w:hAnsiTheme="majorHAnsi" w:cstheme="majorHAnsi"/>
          <w:b/>
          <w:color w:val="auto"/>
          <w:sz w:val="22"/>
          <w:szCs w:val="22"/>
        </w:rPr>
        <w:t xml:space="preserve">1. mája 2/4, 956 17 </w:t>
      </w:r>
      <w:r w:rsidR="00C16039" w:rsidRPr="00F62405">
        <w:rPr>
          <w:rFonts w:asciiTheme="majorHAnsi" w:hAnsiTheme="majorHAnsi" w:cstheme="majorHAnsi"/>
          <w:b/>
          <w:color w:val="auto"/>
          <w:sz w:val="22"/>
          <w:szCs w:val="22"/>
        </w:rPr>
        <w:t>Solčany</w:t>
      </w:r>
      <w:r w:rsidR="00860A0A" w:rsidRPr="00F62405">
        <w:rPr>
          <w:rFonts w:asciiTheme="majorHAnsi" w:hAnsiTheme="majorHAnsi" w:cstheme="majorHAnsi"/>
          <w:b/>
          <w:color w:val="auto"/>
          <w:sz w:val="22"/>
          <w:szCs w:val="22"/>
        </w:rPr>
        <w:t xml:space="preserve"> </w:t>
      </w:r>
      <w:r w:rsidR="00860A0A" w:rsidRPr="00F62405">
        <w:rPr>
          <w:rFonts w:asciiTheme="majorHAnsi" w:hAnsiTheme="majorHAnsi" w:cs="Arial"/>
          <w:b/>
          <w:color w:val="auto"/>
          <w:sz w:val="22"/>
          <w:szCs w:val="22"/>
        </w:rPr>
        <w:t xml:space="preserve">(ďalej len </w:t>
      </w:r>
      <w:r w:rsidR="00CE03BC" w:rsidRPr="00F62405">
        <w:rPr>
          <w:rFonts w:asciiTheme="majorHAnsi" w:hAnsiTheme="majorHAnsi" w:cs="Arial"/>
          <w:b/>
          <w:color w:val="auto"/>
          <w:sz w:val="22"/>
          <w:szCs w:val="22"/>
        </w:rPr>
        <w:t>„</w:t>
      </w:r>
      <w:proofErr w:type="spellStart"/>
      <w:r w:rsidR="00C16039" w:rsidRPr="00F62405">
        <w:rPr>
          <w:rFonts w:asciiTheme="majorHAnsi" w:hAnsiTheme="majorHAnsi" w:cs="Arial"/>
          <w:b/>
          <w:color w:val="auto"/>
          <w:sz w:val="22"/>
          <w:szCs w:val="22"/>
        </w:rPr>
        <w:t>Gracia</w:t>
      </w:r>
      <w:proofErr w:type="spellEnd"/>
      <w:r w:rsidR="00C16039" w:rsidRPr="00F62405">
        <w:rPr>
          <w:rFonts w:asciiTheme="majorHAnsi" w:hAnsiTheme="majorHAnsi" w:cs="Arial"/>
          <w:b/>
          <w:color w:val="auto"/>
          <w:sz w:val="22"/>
          <w:szCs w:val="22"/>
        </w:rPr>
        <w:t xml:space="preserve"> </w:t>
      </w:r>
      <w:r w:rsidR="00BE0982">
        <w:rPr>
          <w:rFonts w:asciiTheme="majorHAnsi" w:hAnsiTheme="majorHAnsi" w:cs="Arial"/>
          <w:b/>
          <w:color w:val="auto"/>
          <w:sz w:val="22"/>
          <w:szCs w:val="22"/>
        </w:rPr>
        <w:t>ŠZ</w:t>
      </w:r>
      <w:r w:rsidR="00CE03BC" w:rsidRPr="00F62405">
        <w:rPr>
          <w:rFonts w:asciiTheme="majorHAnsi" w:hAnsiTheme="majorHAnsi" w:cs="Arial"/>
          <w:b/>
          <w:color w:val="auto"/>
          <w:sz w:val="22"/>
          <w:szCs w:val="22"/>
        </w:rPr>
        <w:t>“</w:t>
      </w:r>
      <w:r w:rsidR="00860A0A" w:rsidRPr="00F62405">
        <w:rPr>
          <w:rFonts w:asciiTheme="majorHAnsi" w:hAnsiTheme="majorHAnsi" w:cs="Arial"/>
          <w:b/>
          <w:color w:val="auto"/>
          <w:sz w:val="22"/>
          <w:szCs w:val="22"/>
        </w:rPr>
        <w:t>).</w:t>
      </w:r>
    </w:p>
    <w:p w14:paraId="5FB6C614" w14:textId="77777777" w:rsidR="008A60FA" w:rsidRPr="00F62405" w:rsidRDefault="008A60FA" w:rsidP="00860A0A">
      <w:pPr>
        <w:pStyle w:val="Odsekzoznamu"/>
        <w:tabs>
          <w:tab w:val="clear" w:pos="708"/>
        </w:tabs>
        <w:suppressAutoHyphens w:val="0"/>
        <w:ind w:left="1068"/>
        <w:jc w:val="both"/>
        <w:rPr>
          <w:rFonts w:asciiTheme="majorHAnsi" w:hAnsiTheme="majorHAnsi" w:cstheme="majorHAnsi"/>
          <w:b/>
          <w:color w:val="auto"/>
          <w:sz w:val="22"/>
          <w:szCs w:val="22"/>
        </w:rPr>
      </w:pPr>
    </w:p>
    <w:p w14:paraId="664AA961" w14:textId="77777777" w:rsidR="008A60FA" w:rsidRPr="008A60FA" w:rsidRDefault="008A60FA" w:rsidP="00860A0A">
      <w:pPr>
        <w:pStyle w:val="Odsekzoznamu"/>
        <w:tabs>
          <w:tab w:val="clear" w:pos="708"/>
        </w:tabs>
        <w:suppressAutoHyphens w:val="0"/>
        <w:ind w:left="1068"/>
        <w:jc w:val="both"/>
        <w:rPr>
          <w:rFonts w:asciiTheme="majorHAnsi" w:hAnsiTheme="majorHAnsi" w:cstheme="majorHAnsi"/>
          <w:b/>
          <w:color w:val="FF0000"/>
          <w:sz w:val="22"/>
          <w:szCs w:val="22"/>
        </w:rPr>
      </w:pPr>
    </w:p>
    <w:p w14:paraId="0B63892B" w14:textId="4A6DC93F" w:rsidR="00860A0A" w:rsidRPr="00C16039" w:rsidRDefault="006A3D0A" w:rsidP="00CB4773">
      <w:pPr>
        <w:pStyle w:val="Odsekzoznamu"/>
        <w:numPr>
          <w:ilvl w:val="0"/>
          <w:numId w:val="9"/>
        </w:numPr>
        <w:jc w:val="both"/>
        <w:rPr>
          <w:rFonts w:asciiTheme="majorHAnsi" w:hAnsiTheme="majorHAnsi" w:cstheme="majorHAnsi"/>
          <w:b/>
          <w:color w:val="548DD4" w:themeColor="text2" w:themeTint="99"/>
          <w:sz w:val="22"/>
          <w:szCs w:val="22"/>
        </w:rPr>
      </w:pPr>
      <w:r w:rsidRPr="00C16039">
        <w:rPr>
          <w:rFonts w:asciiTheme="majorHAnsi" w:hAnsiTheme="majorHAnsi" w:cs="Arial"/>
          <w:b/>
          <w:sz w:val="22"/>
          <w:szCs w:val="22"/>
        </w:rPr>
        <w:t xml:space="preserve">Poskytovanie sociálnej služby a povinnosť platiť úhradu začína </w:t>
      </w:r>
      <w:r w:rsidRPr="00C16039">
        <w:rPr>
          <w:rFonts w:asciiTheme="majorHAnsi" w:hAnsiTheme="majorHAnsi" w:cs="Arial"/>
          <w:b/>
          <w:color w:val="auto"/>
          <w:sz w:val="22"/>
          <w:szCs w:val="22"/>
        </w:rPr>
        <w:t xml:space="preserve">dňom : </w:t>
      </w:r>
      <w:r w:rsidR="00860A0A" w:rsidRPr="00C16039">
        <w:rPr>
          <w:rFonts w:asciiTheme="majorHAnsi" w:hAnsiTheme="majorHAnsi" w:cs="Arial"/>
          <w:b/>
          <w:color w:val="auto"/>
          <w:sz w:val="22"/>
          <w:szCs w:val="22"/>
        </w:rPr>
        <w:t xml:space="preserve"> </w:t>
      </w:r>
      <w:bookmarkStart w:id="2" w:name="_Hlk226419651"/>
      <w:proofErr w:type="spellStart"/>
      <w:r w:rsidR="00C16039" w:rsidRPr="004854CD">
        <w:rPr>
          <w:rFonts w:ascii="Calibri" w:hAnsi="Calibri" w:cs="Arial"/>
          <w:b/>
          <w:sz w:val="22"/>
          <w:szCs w:val="22"/>
          <w:highlight w:val="yellow"/>
        </w:rPr>
        <w:t>deňmesiac</w:t>
      </w:r>
      <w:proofErr w:type="spellEnd"/>
      <w:r w:rsidR="00C16039" w:rsidRPr="004854CD">
        <w:rPr>
          <w:rFonts w:ascii="Calibri" w:hAnsi="Calibri" w:cs="Arial"/>
          <w:b/>
          <w:sz w:val="22"/>
          <w:szCs w:val="22"/>
          <w:highlight w:val="yellow"/>
        </w:rPr>
        <w:t>/rok</w:t>
      </w:r>
      <w:bookmarkEnd w:id="2"/>
    </w:p>
    <w:p w14:paraId="0491DF50" w14:textId="4ADEE8AC" w:rsidR="005B0D9C" w:rsidRPr="008A60FA" w:rsidRDefault="005D0564" w:rsidP="00C16039">
      <w:pPr>
        <w:pStyle w:val="Odsekzoznamu"/>
        <w:numPr>
          <w:ilvl w:val="0"/>
          <w:numId w:val="9"/>
        </w:numPr>
        <w:ind w:left="709" w:hanging="631"/>
        <w:jc w:val="both"/>
        <w:rPr>
          <w:rFonts w:asciiTheme="majorHAnsi" w:hAnsiTheme="majorHAnsi" w:cstheme="majorHAnsi"/>
          <w:b/>
          <w:color w:val="548DD4" w:themeColor="text2" w:themeTint="99"/>
          <w:sz w:val="22"/>
          <w:szCs w:val="22"/>
        </w:rPr>
      </w:pPr>
      <w:r w:rsidRPr="008A60FA">
        <w:rPr>
          <w:rFonts w:asciiTheme="majorHAnsi" w:hAnsiTheme="majorHAnsi" w:cs="Arial"/>
          <w:b/>
          <w:sz w:val="22"/>
          <w:szCs w:val="22"/>
        </w:rPr>
        <w:lastRenderedPageBreak/>
        <w:t>Ceny za služby v</w:t>
      </w:r>
      <w:r w:rsidR="002D3080">
        <w:rPr>
          <w:rFonts w:asciiTheme="majorHAnsi" w:hAnsiTheme="majorHAnsi" w:cs="Arial"/>
          <w:b/>
          <w:sz w:val="22"/>
          <w:szCs w:val="22"/>
        </w:rPr>
        <w:t> </w:t>
      </w:r>
      <w:proofErr w:type="spellStart"/>
      <w:r w:rsidR="002D3080">
        <w:rPr>
          <w:rFonts w:asciiTheme="majorHAnsi" w:hAnsiTheme="majorHAnsi" w:cs="Arial"/>
          <w:b/>
          <w:sz w:val="22"/>
          <w:szCs w:val="22"/>
        </w:rPr>
        <w:t>Gracia</w:t>
      </w:r>
      <w:proofErr w:type="spellEnd"/>
      <w:r w:rsidR="002D3080">
        <w:rPr>
          <w:rFonts w:asciiTheme="majorHAnsi" w:hAnsiTheme="majorHAnsi" w:cs="Arial"/>
          <w:b/>
          <w:sz w:val="22"/>
          <w:szCs w:val="22"/>
        </w:rPr>
        <w:t xml:space="preserve"> </w:t>
      </w:r>
      <w:proofErr w:type="spellStart"/>
      <w:r w:rsidR="002D3080">
        <w:rPr>
          <w:rFonts w:asciiTheme="majorHAnsi" w:hAnsiTheme="majorHAnsi" w:cs="Arial"/>
          <w:b/>
          <w:sz w:val="22"/>
          <w:szCs w:val="22"/>
        </w:rPr>
        <w:t>care</w:t>
      </w:r>
      <w:proofErr w:type="spellEnd"/>
      <w:r w:rsidRPr="008A60FA">
        <w:rPr>
          <w:rFonts w:asciiTheme="majorHAnsi" w:hAnsiTheme="majorHAnsi" w:cs="Arial"/>
          <w:b/>
          <w:sz w:val="22"/>
          <w:szCs w:val="22"/>
        </w:rPr>
        <w:t xml:space="preserve"> sú stanovené dohodou v súlade so zákonom č. 18/1996 Z. z.</w:t>
      </w:r>
      <w:r w:rsidR="00FC00F1" w:rsidRPr="008A60FA">
        <w:rPr>
          <w:rFonts w:asciiTheme="majorHAnsi" w:hAnsiTheme="majorHAnsi" w:cs="Arial"/>
          <w:b/>
          <w:sz w:val="22"/>
          <w:szCs w:val="22"/>
        </w:rPr>
        <w:t xml:space="preserve"> </w:t>
      </w:r>
      <w:r w:rsidRPr="008A60FA">
        <w:rPr>
          <w:rFonts w:asciiTheme="majorHAnsi" w:hAnsiTheme="majorHAnsi" w:cs="Arial"/>
          <w:b/>
          <w:sz w:val="22"/>
          <w:szCs w:val="22"/>
        </w:rPr>
        <w:t xml:space="preserve">o cenách a vyhlášky </w:t>
      </w:r>
      <w:r w:rsidR="00CE03BC" w:rsidRPr="008A60FA">
        <w:rPr>
          <w:rFonts w:asciiTheme="majorHAnsi" w:hAnsiTheme="majorHAnsi" w:cs="Arial"/>
          <w:b/>
          <w:sz w:val="22"/>
          <w:szCs w:val="22"/>
        </w:rPr>
        <w:t>M</w:t>
      </w:r>
      <w:r w:rsidR="00C16039">
        <w:rPr>
          <w:rFonts w:asciiTheme="majorHAnsi" w:hAnsiTheme="majorHAnsi" w:cs="Arial"/>
          <w:b/>
          <w:sz w:val="22"/>
          <w:szCs w:val="22"/>
        </w:rPr>
        <w:t xml:space="preserve">F </w:t>
      </w:r>
      <w:r w:rsidR="00CE03BC" w:rsidRPr="008A60FA">
        <w:rPr>
          <w:rFonts w:asciiTheme="majorHAnsi" w:hAnsiTheme="majorHAnsi" w:cs="Arial"/>
          <w:b/>
          <w:sz w:val="22"/>
          <w:szCs w:val="22"/>
        </w:rPr>
        <w:t xml:space="preserve">SR </w:t>
      </w:r>
      <w:r w:rsidRPr="008A60FA">
        <w:rPr>
          <w:rFonts w:asciiTheme="majorHAnsi" w:hAnsiTheme="majorHAnsi" w:cs="Arial"/>
          <w:b/>
          <w:sz w:val="22"/>
          <w:szCs w:val="22"/>
        </w:rPr>
        <w:t>č. 87/1996 Z. z.</w:t>
      </w:r>
      <w:r w:rsidR="00CE03BC" w:rsidRPr="008A60FA">
        <w:rPr>
          <w:rFonts w:asciiTheme="majorHAnsi" w:hAnsiTheme="majorHAnsi" w:cs="Arial"/>
          <w:b/>
          <w:sz w:val="22"/>
          <w:szCs w:val="22"/>
        </w:rPr>
        <w:t>, ktorou sa vykonáva zákon č. 18/1996 Z. z. o cenách</w:t>
      </w:r>
      <w:r w:rsidRPr="008A60FA">
        <w:rPr>
          <w:rFonts w:asciiTheme="majorHAnsi" w:hAnsiTheme="majorHAnsi" w:cs="Arial"/>
          <w:b/>
          <w:sz w:val="22"/>
          <w:szCs w:val="22"/>
        </w:rPr>
        <w:t xml:space="preserve"> a podľa Cenníka služieb, vydaného </w:t>
      </w:r>
      <w:r w:rsidR="00BE0982">
        <w:rPr>
          <w:rFonts w:asciiTheme="majorHAnsi" w:hAnsiTheme="majorHAnsi" w:cs="Arial"/>
          <w:b/>
          <w:sz w:val="22"/>
          <w:szCs w:val="22"/>
        </w:rPr>
        <w:t>poskytovateľom</w:t>
      </w:r>
      <w:r w:rsidR="004F05DE" w:rsidRPr="008A60FA">
        <w:rPr>
          <w:rFonts w:asciiTheme="majorHAnsi" w:hAnsiTheme="majorHAnsi" w:cs="Arial"/>
          <w:b/>
          <w:sz w:val="22"/>
          <w:szCs w:val="22"/>
        </w:rPr>
        <w:t xml:space="preserve">. </w:t>
      </w:r>
    </w:p>
    <w:p w14:paraId="6B30A560" w14:textId="77777777" w:rsidR="005B0D9C" w:rsidRPr="004C6D0B" w:rsidRDefault="005B0D9C" w:rsidP="005B0D9C">
      <w:pPr>
        <w:pStyle w:val="Odsekzoznamu"/>
        <w:rPr>
          <w:rFonts w:asciiTheme="majorHAnsi" w:hAnsiTheme="majorHAnsi" w:cstheme="majorHAnsi"/>
          <w:bCs/>
          <w:sz w:val="22"/>
          <w:szCs w:val="22"/>
        </w:rPr>
      </w:pPr>
    </w:p>
    <w:p w14:paraId="44453F3F" w14:textId="2F2D169C" w:rsidR="00860A0A" w:rsidRPr="004C6D0B" w:rsidRDefault="005D0564" w:rsidP="004C6D0B">
      <w:pPr>
        <w:pStyle w:val="Odsekzoznamu"/>
        <w:numPr>
          <w:ilvl w:val="0"/>
          <w:numId w:val="9"/>
        </w:numPr>
        <w:suppressAutoHyphens w:val="0"/>
        <w:ind w:left="709" w:hanging="567"/>
        <w:jc w:val="both"/>
        <w:rPr>
          <w:rFonts w:asciiTheme="majorHAnsi" w:hAnsiTheme="majorHAnsi" w:cstheme="majorHAnsi"/>
          <w:b/>
          <w:color w:val="FF0000"/>
          <w:sz w:val="22"/>
          <w:szCs w:val="22"/>
        </w:rPr>
      </w:pPr>
      <w:r w:rsidRPr="004C6D0B">
        <w:rPr>
          <w:rFonts w:asciiTheme="majorHAnsi" w:hAnsiTheme="majorHAnsi" w:cstheme="majorHAnsi"/>
          <w:bCs/>
          <w:sz w:val="22"/>
          <w:szCs w:val="22"/>
        </w:rPr>
        <w:t xml:space="preserve">Konkrétna výška úhrady prijímateľa </w:t>
      </w:r>
      <w:r w:rsidR="004F05DE" w:rsidRPr="004C6D0B">
        <w:rPr>
          <w:rFonts w:asciiTheme="majorHAnsi" w:hAnsiTheme="majorHAnsi" w:cstheme="majorHAnsi"/>
          <w:bCs/>
          <w:sz w:val="22"/>
          <w:szCs w:val="22"/>
        </w:rPr>
        <w:t>závisí od jeho mesačného príjmu, ktorý je povinný poskytovateľov</w:t>
      </w:r>
      <w:r w:rsidR="00BC26F2" w:rsidRPr="004C6D0B">
        <w:rPr>
          <w:rFonts w:asciiTheme="majorHAnsi" w:hAnsiTheme="majorHAnsi" w:cstheme="majorHAnsi"/>
          <w:bCs/>
          <w:sz w:val="22"/>
          <w:szCs w:val="22"/>
        </w:rPr>
        <w:t>i</w:t>
      </w:r>
      <w:r w:rsidR="004F05DE" w:rsidRPr="004C6D0B">
        <w:rPr>
          <w:rFonts w:asciiTheme="majorHAnsi" w:hAnsiTheme="majorHAnsi" w:cstheme="majorHAnsi"/>
          <w:bCs/>
          <w:sz w:val="22"/>
          <w:szCs w:val="22"/>
        </w:rPr>
        <w:t xml:space="preserve"> </w:t>
      </w:r>
      <w:r w:rsidR="00B25300" w:rsidRPr="004C6D0B">
        <w:rPr>
          <w:rFonts w:asciiTheme="majorHAnsi" w:hAnsiTheme="majorHAnsi" w:cstheme="majorHAnsi"/>
          <w:bCs/>
          <w:sz w:val="22"/>
          <w:szCs w:val="22"/>
        </w:rPr>
        <w:t xml:space="preserve">   </w:t>
      </w:r>
      <w:r w:rsidR="004F05DE" w:rsidRPr="004C6D0B">
        <w:rPr>
          <w:rFonts w:asciiTheme="majorHAnsi" w:hAnsiTheme="majorHAnsi" w:cstheme="majorHAnsi"/>
          <w:bCs/>
          <w:sz w:val="22"/>
          <w:szCs w:val="22"/>
        </w:rPr>
        <w:t>každoročne dokladovať do 15.</w:t>
      </w:r>
      <w:r w:rsidR="00B25300" w:rsidRPr="004C6D0B">
        <w:rPr>
          <w:rFonts w:asciiTheme="majorHAnsi" w:hAnsiTheme="majorHAnsi" w:cstheme="majorHAnsi"/>
          <w:bCs/>
          <w:sz w:val="22"/>
          <w:szCs w:val="22"/>
        </w:rPr>
        <w:t xml:space="preserve"> </w:t>
      </w:r>
      <w:r w:rsidR="004F05DE" w:rsidRPr="004C6D0B">
        <w:rPr>
          <w:rFonts w:asciiTheme="majorHAnsi" w:hAnsiTheme="majorHAnsi" w:cstheme="majorHAnsi"/>
          <w:bCs/>
          <w:sz w:val="22"/>
          <w:szCs w:val="22"/>
        </w:rPr>
        <w:t>januára</w:t>
      </w:r>
      <w:r w:rsidR="00BE0982">
        <w:rPr>
          <w:rFonts w:asciiTheme="majorHAnsi" w:hAnsiTheme="majorHAnsi" w:cstheme="majorHAnsi"/>
          <w:bCs/>
          <w:sz w:val="22"/>
          <w:szCs w:val="22"/>
        </w:rPr>
        <w:t xml:space="preserve"> aktuálneho roka</w:t>
      </w:r>
      <w:r w:rsidR="004F05DE" w:rsidRPr="004C6D0B">
        <w:rPr>
          <w:rFonts w:asciiTheme="majorHAnsi" w:hAnsiTheme="majorHAnsi" w:cstheme="majorHAnsi"/>
          <w:bCs/>
          <w:sz w:val="22"/>
          <w:szCs w:val="22"/>
        </w:rPr>
        <w:t xml:space="preserve">. Prijímateľ je povinný oznámiť a dokladovať poskytovateľovi akúkoľvek </w:t>
      </w:r>
      <w:r w:rsidR="00445172" w:rsidRPr="004C6D0B">
        <w:rPr>
          <w:rFonts w:asciiTheme="majorHAnsi" w:hAnsiTheme="majorHAnsi" w:cstheme="majorHAnsi"/>
          <w:bCs/>
          <w:sz w:val="22"/>
          <w:szCs w:val="22"/>
        </w:rPr>
        <w:t xml:space="preserve">inú </w:t>
      </w:r>
      <w:r w:rsidR="004F05DE" w:rsidRPr="004C6D0B">
        <w:rPr>
          <w:rFonts w:asciiTheme="majorHAnsi" w:hAnsiTheme="majorHAnsi" w:cstheme="majorHAnsi"/>
          <w:bCs/>
          <w:sz w:val="22"/>
          <w:szCs w:val="22"/>
        </w:rPr>
        <w:t>zmenu príjmu aj počas kalendárneho roka.</w:t>
      </w:r>
      <w:r w:rsidR="002D3080" w:rsidRPr="004C6D0B">
        <w:rPr>
          <w:rFonts w:asciiTheme="majorHAnsi" w:hAnsiTheme="majorHAnsi" w:cstheme="majorHAnsi"/>
          <w:bCs/>
          <w:sz w:val="22"/>
          <w:szCs w:val="22"/>
        </w:rPr>
        <w:t xml:space="preserve"> </w:t>
      </w:r>
      <w:bookmarkStart w:id="3" w:name="_Hlk226417530"/>
      <w:r w:rsidR="002D3080" w:rsidRPr="004C6D0B">
        <w:rPr>
          <w:rFonts w:asciiTheme="majorHAnsi" w:hAnsiTheme="majorHAnsi" w:cstheme="majorHAnsi"/>
          <w:b/>
          <w:sz w:val="22"/>
          <w:szCs w:val="22"/>
        </w:rPr>
        <w:t>Neplatí to pre prijímateľa, ktorý pri nástupe odovzdal podpísané tzv. Vyhlásenie o postačujúcom príjme a majetku na úhradu za sociálnu službu</w:t>
      </w:r>
      <w:r w:rsidR="00BE0982">
        <w:rPr>
          <w:rFonts w:asciiTheme="majorHAnsi" w:hAnsiTheme="majorHAnsi" w:cstheme="majorHAnsi"/>
          <w:b/>
          <w:sz w:val="22"/>
          <w:szCs w:val="22"/>
        </w:rPr>
        <w:t>, alebo prijímateľa, ktorý nečerpá na zabezpečenie sociálnej služby verejné zdroje</w:t>
      </w:r>
      <w:r w:rsidR="002D3080" w:rsidRPr="004C6D0B">
        <w:rPr>
          <w:rFonts w:asciiTheme="majorHAnsi" w:hAnsiTheme="majorHAnsi" w:cstheme="majorHAnsi"/>
          <w:b/>
          <w:sz w:val="22"/>
          <w:szCs w:val="22"/>
        </w:rPr>
        <w:t>.</w:t>
      </w:r>
      <w:bookmarkEnd w:id="3"/>
    </w:p>
    <w:p w14:paraId="2F9838F7" w14:textId="77777777" w:rsidR="00860A0A" w:rsidRPr="004C6D0B" w:rsidRDefault="00860A0A" w:rsidP="00860A0A">
      <w:pPr>
        <w:pStyle w:val="Odsekzoznamu"/>
        <w:rPr>
          <w:rFonts w:asciiTheme="majorHAnsi" w:hAnsiTheme="majorHAnsi" w:cstheme="majorHAnsi"/>
          <w:b/>
          <w:sz w:val="22"/>
          <w:szCs w:val="22"/>
        </w:rPr>
      </w:pPr>
    </w:p>
    <w:p w14:paraId="7DCE36D7" w14:textId="6FC92B8C" w:rsidR="007025B3" w:rsidRPr="008A60FA" w:rsidRDefault="004C6D0B" w:rsidP="005B0D9C">
      <w:pPr>
        <w:pStyle w:val="Odsekzoznamu"/>
        <w:numPr>
          <w:ilvl w:val="0"/>
          <w:numId w:val="9"/>
        </w:numPr>
        <w:tabs>
          <w:tab w:val="clear" w:pos="708"/>
          <w:tab w:val="left" w:pos="567"/>
        </w:tabs>
        <w:jc w:val="both"/>
        <w:rPr>
          <w:rFonts w:asciiTheme="majorHAnsi" w:hAnsiTheme="majorHAnsi" w:cstheme="majorHAnsi"/>
          <w:b/>
          <w:color w:val="548DD4" w:themeColor="text2" w:themeTint="99"/>
          <w:sz w:val="22"/>
          <w:szCs w:val="22"/>
        </w:rPr>
      </w:pPr>
      <w:r>
        <w:rPr>
          <w:rFonts w:asciiTheme="majorHAnsi" w:hAnsiTheme="majorHAnsi" w:cs="Arial"/>
          <w:b/>
          <w:sz w:val="22"/>
          <w:szCs w:val="22"/>
        </w:rPr>
        <w:t xml:space="preserve">   </w:t>
      </w:r>
      <w:r w:rsidR="00BC26F2" w:rsidRPr="008A60FA">
        <w:rPr>
          <w:rFonts w:asciiTheme="majorHAnsi" w:hAnsiTheme="majorHAnsi" w:cs="Arial"/>
          <w:b/>
          <w:sz w:val="22"/>
          <w:szCs w:val="22"/>
        </w:rPr>
        <w:t>Určená v</w:t>
      </w:r>
      <w:r w:rsidR="004F05DE" w:rsidRPr="008A60FA">
        <w:rPr>
          <w:rFonts w:asciiTheme="majorHAnsi" w:hAnsiTheme="majorHAnsi" w:cs="Arial"/>
          <w:b/>
          <w:sz w:val="22"/>
          <w:szCs w:val="22"/>
        </w:rPr>
        <w:t xml:space="preserve">ýška úhrady </w:t>
      </w:r>
      <w:r w:rsidR="005D0564" w:rsidRPr="008A60FA">
        <w:rPr>
          <w:rFonts w:asciiTheme="majorHAnsi" w:hAnsiTheme="majorHAnsi" w:cs="Arial"/>
          <w:b/>
          <w:sz w:val="22"/>
          <w:szCs w:val="22"/>
        </w:rPr>
        <w:t>je v prílohe č. 1 (Výpočtový list), ktor</w:t>
      </w:r>
      <w:r w:rsidR="00296F8C" w:rsidRPr="008A60FA">
        <w:rPr>
          <w:rFonts w:asciiTheme="majorHAnsi" w:hAnsiTheme="majorHAnsi" w:cs="Arial"/>
          <w:b/>
          <w:sz w:val="22"/>
          <w:szCs w:val="22"/>
        </w:rPr>
        <w:t>ý</w:t>
      </w:r>
      <w:r w:rsidR="005D0564" w:rsidRPr="008A60FA">
        <w:rPr>
          <w:rFonts w:asciiTheme="majorHAnsi" w:hAnsiTheme="majorHAnsi" w:cs="Arial"/>
          <w:b/>
          <w:sz w:val="22"/>
          <w:szCs w:val="22"/>
        </w:rPr>
        <w:t xml:space="preserve"> je neoddeliteľnou súčasťou tejto zmluvy</w:t>
      </w:r>
      <w:r w:rsidR="00BE0982">
        <w:rPr>
          <w:rFonts w:asciiTheme="majorHAnsi" w:hAnsiTheme="majorHAnsi" w:cs="Arial"/>
          <w:b/>
          <w:sz w:val="22"/>
          <w:szCs w:val="22"/>
        </w:rPr>
        <w:t>.</w:t>
      </w:r>
    </w:p>
    <w:p w14:paraId="6B1AD183" w14:textId="536E2EE3" w:rsidR="0046731F" w:rsidRPr="008A60FA" w:rsidRDefault="004C6D0B" w:rsidP="004C6D0B">
      <w:pPr>
        <w:tabs>
          <w:tab w:val="left" w:pos="533"/>
          <w:tab w:val="left" w:pos="1241"/>
        </w:tabs>
        <w:ind w:left="708" w:hanging="141"/>
        <w:jc w:val="both"/>
        <w:rPr>
          <w:rFonts w:asciiTheme="majorHAnsi" w:hAnsiTheme="majorHAnsi"/>
          <w:color w:val="auto"/>
          <w:sz w:val="22"/>
          <w:szCs w:val="22"/>
        </w:rPr>
      </w:pPr>
      <w:r>
        <w:rPr>
          <w:rFonts w:asciiTheme="majorHAnsi" w:hAnsiTheme="majorHAnsi"/>
          <w:sz w:val="22"/>
          <w:szCs w:val="22"/>
        </w:rPr>
        <w:tab/>
      </w:r>
      <w:r w:rsidR="00620FF6" w:rsidRPr="008A60FA">
        <w:rPr>
          <w:rFonts w:asciiTheme="majorHAnsi" w:hAnsiTheme="majorHAnsi"/>
          <w:sz w:val="22"/>
          <w:szCs w:val="22"/>
        </w:rPr>
        <w:t xml:space="preserve">Ak príjem prijímateľa sociálnej služby nepostačuje na platenie úhrady za sociálnu službu v zmysle Zmluvy o poskytovaní sociálnej služby, platiteľ sociálnej služby sa zaväzuje platiť časť úhrady za prijímateľa sociálnej </w:t>
      </w:r>
      <w:r w:rsidR="00620FF6" w:rsidRPr="008A60FA">
        <w:rPr>
          <w:rFonts w:asciiTheme="majorHAnsi" w:hAnsiTheme="majorHAnsi"/>
          <w:color w:val="auto"/>
          <w:sz w:val="22"/>
          <w:szCs w:val="22"/>
        </w:rPr>
        <w:t>služby a to vo výške rozdielu medzi mesačnými nákladmi za poskytovanú sociálnu službu podľa cenníka poskytovateľa a výškou skutočnej úhrady prijímateľa sociálnej služby</w:t>
      </w:r>
      <w:r w:rsidR="00296F8C" w:rsidRPr="008A60FA">
        <w:rPr>
          <w:rFonts w:asciiTheme="majorHAnsi" w:hAnsiTheme="majorHAnsi"/>
          <w:color w:val="auto"/>
          <w:sz w:val="22"/>
          <w:szCs w:val="22"/>
        </w:rPr>
        <w:t xml:space="preserve"> za sociálnu službu</w:t>
      </w:r>
      <w:r w:rsidR="00620FF6" w:rsidRPr="008A60FA">
        <w:rPr>
          <w:rFonts w:asciiTheme="majorHAnsi" w:hAnsiTheme="majorHAnsi"/>
          <w:color w:val="auto"/>
          <w:sz w:val="22"/>
          <w:szCs w:val="22"/>
        </w:rPr>
        <w:t xml:space="preserve">. </w:t>
      </w:r>
    </w:p>
    <w:p w14:paraId="7EE46EB8" w14:textId="77777777" w:rsidR="009A1019" w:rsidRPr="008A60FA" w:rsidRDefault="009A1019" w:rsidP="002E5CB2">
      <w:pPr>
        <w:pStyle w:val="Odsekzoznamu"/>
        <w:ind w:left="850"/>
        <w:jc w:val="both"/>
        <w:rPr>
          <w:rFonts w:ascii="Calibri" w:hAnsi="Calibri" w:cs="Arial"/>
          <w:color w:val="auto"/>
          <w:sz w:val="22"/>
          <w:szCs w:val="22"/>
        </w:rPr>
      </w:pPr>
    </w:p>
    <w:p w14:paraId="1C788AD9" w14:textId="33FF3590" w:rsidR="002C62AC" w:rsidRPr="008A60FA" w:rsidRDefault="002C62AC" w:rsidP="00D2795F">
      <w:pPr>
        <w:pStyle w:val="Odsekzoznamu"/>
        <w:tabs>
          <w:tab w:val="clear" w:pos="708"/>
        </w:tabs>
        <w:suppressAutoHyphens w:val="0"/>
        <w:ind w:left="709"/>
        <w:jc w:val="both"/>
        <w:rPr>
          <w:rFonts w:asciiTheme="majorHAnsi" w:hAnsiTheme="majorHAnsi" w:cstheme="majorHAnsi"/>
          <w:b/>
          <w:color w:val="auto"/>
          <w:sz w:val="22"/>
          <w:szCs w:val="22"/>
        </w:rPr>
      </w:pPr>
      <w:r w:rsidRPr="008A60FA">
        <w:rPr>
          <w:rFonts w:asciiTheme="majorHAnsi" w:hAnsiTheme="majorHAnsi" w:cstheme="majorHAnsi"/>
          <w:b/>
          <w:color w:val="auto"/>
          <w:sz w:val="22"/>
          <w:szCs w:val="22"/>
        </w:rPr>
        <w:t>Úhrady za služby sa uhrádzajú bezhotovostným stykom formou prevodu.</w:t>
      </w:r>
      <w:r w:rsidRPr="008A60FA">
        <w:rPr>
          <w:rFonts w:asciiTheme="majorHAnsi" w:hAnsiTheme="majorHAnsi" w:cstheme="majorHAnsi"/>
          <w:color w:val="auto"/>
          <w:sz w:val="22"/>
          <w:szCs w:val="22"/>
        </w:rPr>
        <w:t xml:space="preserve"> </w:t>
      </w:r>
      <w:r w:rsidRPr="008A60FA">
        <w:rPr>
          <w:rFonts w:asciiTheme="majorHAnsi" w:hAnsiTheme="majorHAnsi" w:cstheme="majorHAnsi"/>
          <w:b/>
          <w:color w:val="auto"/>
          <w:sz w:val="22"/>
          <w:szCs w:val="22"/>
        </w:rPr>
        <w:t>Tak, že</w:t>
      </w:r>
      <w:r w:rsidR="00314AD2">
        <w:rPr>
          <w:rFonts w:asciiTheme="majorHAnsi" w:hAnsiTheme="majorHAnsi" w:cstheme="majorHAnsi"/>
          <w:b/>
          <w:color w:val="auto"/>
          <w:sz w:val="22"/>
          <w:szCs w:val="22"/>
        </w:rPr>
        <w:t>:</w:t>
      </w:r>
    </w:p>
    <w:p w14:paraId="2FA8740D" w14:textId="77777777" w:rsidR="002C62AC" w:rsidRPr="008A60FA" w:rsidRDefault="002C62AC" w:rsidP="002C62AC">
      <w:pPr>
        <w:pStyle w:val="Odsekzoznamu"/>
        <w:ind w:left="720"/>
        <w:contextualSpacing/>
        <w:jc w:val="both"/>
        <w:rPr>
          <w:rStyle w:val="ellipsis"/>
          <w:rFonts w:asciiTheme="majorHAnsi" w:hAnsiTheme="majorHAnsi" w:cstheme="majorHAnsi"/>
          <w:b/>
          <w:bCs/>
          <w:color w:val="auto"/>
          <w:sz w:val="22"/>
          <w:szCs w:val="22"/>
        </w:rPr>
      </w:pPr>
    </w:p>
    <w:p w14:paraId="6C78D775" w14:textId="2D96BAFD" w:rsidR="002C62AC" w:rsidRPr="008A60FA" w:rsidRDefault="002C62AC" w:rsidP="002C62AC">
      <w:pPr>
        <w:pStyle w:val="Odsekzoznamu"/>
        <w:numPr>
          <w:ilvl w:val="0"/>
          <w:numId w:val="20"/>
        </w:numPr>
        <w:suppressAutoHyphens w:val="0"/>
        <w:contextualSpacing/>
        <w:jc w:val="both"/>
        <w:rPr>
          <w:rStyle w:val="ellipsis"/>
          <w:rFonts w:asciiTheme="majorHAnsi" w:hAnsiTheme="majorHAnsi" w:cstheme="majorHAnsi"/>
          <w:color w:val="auto"/>
          <w:sz w:val="22"/>
          <w:szCs w:val="22"/>
        </w:rPr>
      </w:pPr>
      <w:r w:rsidRPr="008A60FA">
        <w:rPr>
          <w:rStyle w:val="ellipsis"/>
          <w:rFonts w:asciiTheme="majorHAnsi" w:hAnsiTheme="majorHAnsi" w:cstheme="majorHAnsi"/>
          <w:color w:val="auto"/>
          <w:sz w:val="22"/>
          <w:szCs w:val="22"/>
        </w:rPr>
        <w:t xml:space="preserve">Maximálne 2 dni pred nástupom do </w:t>
      </w:r>
      <w:proofErr w:type="spellStart"/>
      <w:r w:rsidR="002D3080">
        <w:rPr>
          <w:rStyle w:val="ellipsis"/>
          <w:rFonts w:asciiTheme="majorHAnsi" w:hAnsiTheme="majorHAnsi" w:cstheme="majorHAnsi"/>
          <w:color w:val="auto"/>
          <w:sz w:val="22"/>
          <w:szCs w:val="22"/>
        </w:rPr>
        <w:t>Gracia</w:t>
      </w:r>
      <w:proofErr w:type="spellEnd"/>
      <w:r w:rsidR="002D3080">
        <w:rPr>
          <w:rStyle w:val="ellipsis"/>
          <w:rFonts w:asciiTheme="majorHAnsi" w:hAnsiTheme="majorHAnsi" w:cstheme="majorHAnsi"/>
          <w:color w:val="auto"/>
          <w:sz w:val="22"/>
          <w:szCs w:val="22"/>
        </w:rPr>
        <w:t xml:space="preserve"> </w:t>
      </w:r>
      <w:r w:rsidR="00BE0982">
        <w:rPr>
          <w:rStyle w:val="ellipsis"/>
          <w:rFonts w:asciiTheme="majorHAnsi" w:hAnsiTheme="majorHAnsi" w:cstheme="majorHAnsi"/>
          <w:color w:val="auto"/>
          <w:sz w:val="22"/>
          <w:szCs w:val="22"/>
        </w:rPr>
        <w:t>ŠZ</w:t>
      </w:r>
      <w:r w:rsidRPr="008A60FA">
        <w:rPr>
          <w:rStyle w:val="ellipsis"/>
          <w:rFonts w:asciiTheme="majorHAnsi" w:hAnsiTheme="majorHAnsi" w:cstheme="majorHAnsi"/>
          <w:color w:val="auto"/>
          <w:sz w:val="22"/>
          <w:szCs w:val="22"/>
        </w:rPr>
        <w:t xml:space="preserve"> uhradí </w:t>
      </w:r>
      <w:r w:rsidR="00D2795F" w:rsidRPr="008A60FA">
        <w:rPr>
          <w:rStyle w:val="ellipsis"/>
          <w:rFonts w:asciiTheme="majorHAnsi" w:hAnsiTheme="majorHAnsi" w:cstheme="majorHAnsi"/>
          <w:color w:val="auto"/>
          <w:sz w:val="22"/>
          <w:szCs w:val="22"/>
        </w:rPr>
        <w:t>platiteľ</w:t>
      </w:r>
      <w:r w:rsidRPr="008A60FA">
        <w:rPr>
          <w:rStyle w:val="ellipsis"/>
          <w:rFonts w:asciiTheme="majorHAnsi" w:hAnsiTheme="majorHAnsi" w:cstheme="majorHAnsi"/>
          <w:color w:val="auto"/>
          <w:sz w:val="22"/>
          <w:szCs w:val="22"/>
        </w:rPr>
        <w:t xml:space="preserve"> </w:t>
      </w:r>
      <w:r w:rsidR="00611FFB" w:rsidRPr="008A60FA">
        <w:rPr>
          <w:rStyle w:val="ellipsis"/>
          <w:rFonts w:asciiTheme="majorHAnsi" w:hAnsiTheme="majorHAnsi" w:cstheme="majorHAnsi"/>
          <w:color w:val="auto"/>
          <w:sz w:val="22"/>
          <w:szCs w:val="22"/>
        </w:rPr>
        <w:t>alikvotnú</w:t>
      </w:r>
      <w:r w:rsidRPr="008A60FA">
        <w:rPr>
          <w:rStyle w:val="ellipsis"/>
          <w:rFonts w:asciiTheme="majorHAnsi" w:hAnsiTheme="majorHAnsi" w:cstheme="majorHAnsi"/>
          <w:color w:val="auto"/>
          <w:sz w:val="22"/>
          <w:szCs w:val="22"/>
        </w:rPr>
        <w:t xml:space="preserve"> časť úhrady za prvý mesiac v</w:t>
      </w:r>
      <w:r w:rsidR="002D3080">
        <w:rPr>
          <w:rStyle w:val="ellipsis"/>
          <w:rFonts w:asciiTheme="majorHAnsi" w:hAnsiTheme="majorHAnsi" w:cstheme="majorHAnsi"/>
          <w:color w:val="auto"/>
          <w:sz w:val="22"/>
          <w:szCs w:val="22"/>
        </w:rPr>
        <w:t> </w:t>
      </w:r>
      <w:proofErr w:type="spellStart"/>
      <w:r w:rsidR="002D3080">
        <w:rPr>
          <w:rStyle w:val="ellipsis"/>
          <w:rFonts w:asciiTheme="majorHAnsi" w:hAnsiTheme="majorHAnsi" w:cstheme="majorHAnsi"/>
          <w:color w:val="auto"/>
          <w:sz w:val="22"/>
          <w:szCs w:val="22"/>
        </w:rPr>
        <w:t>Gracia</w:t>
      </w:r>
      <w:proofErr w:type="spellEnd"/>
      <w:r w:rsidR="002D3080">
        <w:rPr>
          <w:rStyle w:val="ellipsis"/>
          <w:rFonts w:asciiTheme="majorHAnsi" w:hAnsiTheme="majorHAnsi" w:cstheme="majorHAnsi"/>
          <w:color w:val="auto"/>
          <w:sz w:val="22"/>
          <w:szCs w:val="22"/>
        </w:rPr>
        <w:t xml:space="preserve"> </w:t>
      </w:r>
      <w:r w:rsidR="00BE0982">
        <w:rPr>
          <w:rStyle w:val="ellipsis"/>
          <w:rFonts w:asciiTheme="majorHAnsi" w:hAnsiTheme="majorHAnsi" w:cstheme="majorHAnsi"/>
          <w:color w:val="auto"/>
          <w:sz w:val="22"/>
          <w:szCs w:val="22"/>
        </w:rPr>
        <w:t>ŠZ</w:t>
      </w:r>
    </w:p>
    <w:p w14:paraId="72EEA14E" w14:textId="77777777" w:rsidR="002C62AC" w:rsidRPr="008A60FA" w:rsidRDefault="002C62AC" w:rsidP="002C62AC">
      <w:pPr>
        <w:jc w:val="both"/>
        <w:rPr>
          <w:rStyle w:val="ellipsis"/>
          <w:rFonts w:asciiTheme="majorHAnsi" w:hAnsiTheme="majorHAnsi" w:cstheme="majorHAnsi"/>
          <w:color w:val="auto"/>
          <w:sz w:val="22"/>
          <w:szCs w:val="22"/>
        </w:rPr>
      </w:pPr>
    </w:p>
    <w:p w14:paraId="47AF2CA4" w14:textId="77777777" w:rsidR="002C62AC" w:rsidRPr="008A60FA" w:rsidRDefault="002C62AC" w:rsidP="002C62AC">
      <w:pPr>
        <w:jc w:val="both"/>
        <w:rPr>
          <w:rStyle w:val="ellipsis"/>
          <w:rFonts w:asciiTheme="majorHAnsi" w:hAnsiTheme="majorHAnsi" w:cstheme="majorHAnsi"/>
          <w:color w:val="auto"/>
          <w:sz w:val="22"/>
          <w:szCs w:val="22"/>
        </w:rPr>
      </w:pPr>
      <w:r w:rsidRPr="008A60FA">
        <w:rPr>
          <w:rStyle w:val="ellipsis"/>
          <w:rFonts w:asciiTheme="majorHAnsi" w:hAnsiTheme="majorHAnsi" w:cstheme="majorHAnsi"/>
          <w:b/>
          <w:color w:val="auto"/>
          <w:sz w:val="22"/>
          <w:szCs w:val="22"/>
        </w:rPr>
        <w:tab/>
        <w:t>JEDNORAZOVO</w:t>
      </w:r>
      <w:r w:rsidRPr="008A60FA">
        <w:rPr>
          <w:rStyle w:val="ellipsis"/>
          <w:rFonts w:asciiTheme="majorHAnsi" w:hAnsiTheme="majorHAnsi" w:cstheme="majorHAnsi"/>
          <w:color w:val="auto"/>
          <w:sz w:val="22"/>
          <w:szCs w:val="22"/>
        </w:rPr>
        <w:t xml:space="preserve"> na zmluvné číslo účtu:</w:t>
      </w:r>
    </w:p>
    <w:p w14:paraId="3BAD3A36" w14:textId="6EB34B8D" w:rsidR="002C62AC" w:rsidRPr="008A60FA" w:rsidRDefault="008A60FA" w:rsidP="008A60FA">
      <w:pPr>
        <w:jc w:val="both"/>
        <w:rPr>
          <w:rStyle w:val="ellipsis"/>
          <w:rFonts w:asciiTheme="majorHAnsi" w:hAnsiTheme="majorHAnsi" w:cstheme="majorHAnsi"/>
          <w:b/>
          <w:color w:val="auto"/>
          <w:sz w:val="22"/>
          <w:szCs w:val="22"/>
        </w:rPr>
      </w:pPr>
      <w:r w:rsidRPr="008A60FA">
        <w:rPr>
          <w:rStyle w:val="ellipsis"/>
          <w:rFonts w:asciiTheme="majorHAnsi" w:hAnsiTheme="majorHAnsi" w:cstheme="majorHAnsi"/>
          <w:color w:val="auto"/>
          <w:sz w:val="22"/>
          <w:szCs w:val="22"/>
        </w:rPr>
        <w:tab/>
      </w:r>
      <w:r w:rsidR="00696753" w:rsidRPr="00A92751">
        <w:rPr>
          <w:rFonts w:asciiTheme="majorHAnsi" w:hAnsiTheme="majorHAnsi" w:cstheme="majorHAnsi"/>
          <w:b/>
          <w:bCs/>
          <w:color w:val="auto"/>
          <w:sz w:val="22"/>
          <w:szCs w:val="22"/>
          <w:shd w:val="clear" w:color="auto" w:fill="FFFFFF"/>
        </w:rPr>
        <w:t>SK65 1111  0000 0017 3963 7004</w:t>
      </w:r>
      <w:r w:rsidR="00AB0733" w:rsidRPr="008A60FA">
        <w:rPr>
          <w:rStyle w:val="ellipsis"/>
          <w:rFonts w:asciiTheme="majorHAnsi" w:hAnsiTheme="majorHAnsi" w:cstheme="majorHAnsi"/>
          <w:color w:val="auto"/>
          <w:sz w:val="22"/>
          <w:szCs w:val="22"/>
        </w:rPr>
        <w:tab/>
      </w:r>
      <w:r w:rsidR="002C62AC" w:rsidRPr="008A60FA">
        <w:rPr>
          <w:rFonts w:asciiTheme="majorHAnsi" w:hAnsiTheme="majorHAnsi" w:cstheme="majorHAnsi"/>
          <w:color w:val="auto"/>
          <w:sz w:val="22"/>
          <w:szCs w:val="22"/>
        </w:rPr>
        <w:t xml:space="preserve">– </w:t>
      </w:r>
      <w:r w:rsidR="002C62AC" w:rsidRPr="008A60FA">
        <w:rPr>
          <w:rFonts w:asciiTheme="majorHAnsi" w:hAnsiTheme="majorHAnsi" w:cstheme="majorHAnsi"/>
          <w:b/>
          <w:color w:val="auto"/>
          <w:sz w:val="22"/>
          <w:szCs w:val="22"/>
        </w:rPr>
        <w:t xml:space="preserve">variabilný symbol: </w:t>
      </w:r>
      <w:proofErr w:type="spellStart"/>
      <w:r w:rsidR="002D3080" w:rsidRPr="004854CD">
        <w:rPr>
          <w:rFonts w:ascii="Calibri" w:hAnsi="Calibri" w:cs="Arial"/>
          <w:b/>
          <w:sz w:val="22"/>
          <w:szCs w:val="22"/>
          <w:highlight w:val="yellow"/>
        </w:rPr>
        <w:t>deňmesiac</w:t>
      </w:r>
      <w:proofErr w:type="spellEnd"/>
      <w:r w:rsidR="002D3080" w:rsidRPr="004854CD">
        <w:rPr>
          <w:rFonts w:ascii="Calibri" w:hAnsi="Calibri" w:cs="Arial"/>
          <w:b/>
          <w:sz w:val="22"/>
          <w:szCs w:val="22"/>
          <w:highlight w:val="yellow"/>
        </w:rPr>
        <w:t>/rok</w:t>
      </w:r>
      <w:r w:rsidR="002C62AC" w:rsidRPr="008A60FA">
        <w:rPr>
          <w:rStyle w:val="ellipsis"/>
          <w:rFonts w:asciiTheme="majorHAnsi" w:hAnsiTheme="majorHAnsi" w:cstheme="majorHAnsi"/>
          <w:color w:val="auto"/>
          <w:sz w:val="22"/>
          <w:szCs w:val="22"/>
        </w:rPr>
        <w:tab/>
      </w:r>
    </w:p>
    <w:p w14:paraId="7F9F0A1F" w14:textId="77777777" w:rsidR="00C073E2" w:rsidRPr="008A60FA" w:rsidRDefault="00C073E2" w:rsidP="00C073E2">
      <w:pPr>
        <w:jc w:val="both"/>
        <w:rPr>
          <w:rStyle w:val="ellipsis"/>
          <w:rFonts w:asciiTheme="minorHAnsi" w:hAnsiTheme="minorHAnsi" w:cstheme="minorHAnsi"/>
          <w:b/>
          <w:color w:val="auto"/>
          <w:sz w:val="22"/>
          <w:szCs w:val="22"/>
        </w:rPr>
      </w:pPr>
    </w:p>
    <w:p w14:paraId="06F30F4F" w14:textId="43F019F8" w:rsidR="005A080F" w:rsidRPr="00696753" w:rsidRDefault="00696753" w:rsidP="00696753">
      <w:pPr>
        <w:tabs>
          <w:tab w:val="clear" w:pos="708"/>
        </w:tabs>
        <w:suppressAutoHyphens w:val="0"/>
        <w:ind w:left="720"/>
        <w:jc w:val="both"/>
        <w:rPr>
          <w:rFonts w:asciiTheme="majorHAnsi" w:hAnsiTheme="majorHAnsi" w:cstheme="majorHAnsi"/>
          <w:color w:val="auto"/>
        </w:rPr>
      </w:pPr>
      <w:r w:rsidRPr="00696753">
        <w:rPr>
          <w:rFonts w:ascii="Calibri" w:hAnsi="Calibri" w:cs="Arial"/>
          <w:b/>
          <w:color w:val="auto"/>
          <w:sz w:val="22"/>
          <w:szCs w:val="22"/>
        </w:rPr>
        <w:t>b</w:t>
      </w:r>
      <w:r w:rsidR="00AB0733" w:rsidRPr="00696753">
        <w:rPr>
          <w:rFonts w:ascii="Calibri" w:hAnsi="Calibri" w:cs="Arial"/>
          <w:b/>
          <w:color w:val="auto"/>
          <w:sz w:val="22"/>
          <w:szCs w:val="22"/>
        </w:rPr>
        <w:t xml:space="preserve">) </w:t>
      </w:r>
      <w:r w:rsidR="00C073E2" w:rsidRPr="00696753">
        <w:rPr>
          <w:rFonts w:ascii="Calibri" w:hAnsi="Calibri" w:cs="Arial"/>
          <w:b/>
          <w:color w:val="auto"/>
          <w:sz w:val="22"/>
          <w:szCs w:val="22"/>
        </w:rPr>
        <w:t>Pravidelnú mesačnú platbu uvedenú v MPP uhradí prijímateľ tak, že platba na aktuálny kalendárny mesiac musí byť pripísaná na účet poskytovateľa</w:t>
      </w:r>
      <w:r w:rsidR="008A60FA" w:rsidRPr="00696753">
        <w:rPr>
          <w:rFonts w:ascii="Calibri" w:hAnsi="Calibri" w:cs="Arial"/>
          <w:b/>
          <w:color w:val="auto"/>
          <w:sz w:val="22"/>
          <w:szCs w:val="22"/>
        </w:rPr>
        <w:t xml:space="preserve"> n</w:t>
      </w:r>
      <w:r w:rsidR="00C073E2" w:rsidRPr="00696753">
        <w:rPr>
          <w:rFonts w:ascii="Calibri" w:hAnsi="Calibri" w:cs="Arial"/>
          <w:b/>
          <w:color w:val="auto"/>
          <w:sz w:val="22"/>
          <w:szCs w:val="22"/>
        </w:rPr>
        <w:t>ajneskôr do 3. dňa aktuálneho kalendárneho mesiaca</w:t>
      </w:r>
    </w:p>
    <w:p w14:paraId="2CBE6725" w14:textId="31BD842E" w:rsidR="008A60FA" w:rsidRPr="00696753" w:rsidRDefault="002C62AC" w:rsidP="00696753">
      <w:pPr>
        <w:tabs>
          <w:tab w:val="clear" w:pos="708"/>
        </w:tabs>
        <w:suppressAutoHyphens w:val="0"/>
        <w:ind w:firstLine="720"/>
        <w:jc w:val="both"/>
        <w:rPr>
          <w:rStyle w:val="ellipsis"/>
          <w:rFonts w:asciiTheme="majorHAnsi" w:hAnsiTheme="majorHAnsi" w:cstheme="majorHAnsi"/>
          <w:color w:val="auto"/>
        </w:rPr>
      </w:pPr>
      <w:r w:rsidRPr="00696753">
        <w:rPr>
          <w:rFonts w:asciiTheme="majorHAnsi" w:hAnsiTheme="majorHAnsi" w:cstheme="majorHAnsi"/>
          <w:b/>
          <w:color w:val="auto"/>
          <w:sz w:val="22"/>
          <w:szCs w:val="22"/>
        </w:rPr>
        <w:t xml:space="preserve">VŽDY </w:t>
      </w:r>
      <w:r w:rsidRPr="00696753">
        <w:rPr>
          <w:rStyle w:val="ellipsis"/>
          <w:rFonts w:asciiTheme="majorHAnsi" w:hAnsiTheme="majorHAnsi" w:cstheme="majorHAnsi"/>
          <w:color w:val="auto"/>
          <w:sz w:val="22"/>
          <w:szCs w:val="22"/>
        </w:rPr>
        <w:t>na zmluvné číslo účtu:</w:t>
      </w:r>
    </w:p>
    <w:p w14:paraId="43EA249C" w14:textId="41956BB4" w:rsidR="008A60FA" w:rsidRPr="00696753" w:rsidRDefault="00696753" w:rsidP="00696753">
      <w:pPr>
        <w:tabs>
          <w:tab w:val="clear" w:pos="708"/>
        </w:tabs>
        <w:suppressAutoHyphens w:val="0"/>
        <w:ind w:firstLine="500"/>
        <w:jc w:val="both"/>
        <w:rPr>
          <w:rFonts w:ascii="Calibri" w:hAnsi="Calibri" w:cs="Arial"/>
          <w:b/>
          <w:sz w:val="22"/>
          <w:szCs w:val="22"/>
        </w:rPr>
      </w:pPr>
      <w:r>
        <w:rPr>
          <w:rFonts w:asciiTheme="majorHAnsi" w:hAnsiTheme="majorHAnsi" w:cstheme="majorHAnsi"/>
          <w:b/>
          <w:bCs/>
          <w:color w:val="auto"/>
          <w:sz w:val="22"/>
          <w:szCs w:val="22"/>
          <w:shd w:val="clear" w:color="auto" w:fill="FFFFFF"/>
        </w:rPr>
        <w:t xml:space="preserve">    </w:t>
      </w:r>
      <w:r w:rsidRPr="00696753">
        <w:rPr>
          <w:rFonts w:asciiTheme="majorHAnsi" w:hAnsiTheme="majorHAnsi" w:cstheme="majorHAnsi"/>
          <w:b/>
          <w:bCs/>
          <w:color w:val="auto"/>
          <w:sz w:val="22"/>
          <w:szCs w:val="22"/>
          <w:shd w:val="clear" w:color="auto" w:fill="FFFFFF"/>
        </w:rPr>
        <w:t>SK65 1111  0000 0017 3963 7004</w:t>
      </w:r>
      <w:r w:rsidR="002C62AC" w:rsidRPr="00696753">
        <w:rPr>
          <w:rStyle w:val="ellipsis"/>
          <w:rFonts w:asciiTheme="majorHAnsi" w:hAnsiTheme="majorHAnsi" w:cstheme="majorHAnsi"/>
          <w:color w:val="auto"/>
          <w:sz w:val="22"/>
          <w:szCs w:val="22"/>
        </w:rPr>
        <w:tab/>
      </w:r>
      <w:r w:rsidR="002C62AC" w:rsidRPr="00696753">
        <w:rPr>
          <w:rFonts w:asciiTheme="majorHAnsi" w:hAnsiTheme="majorHAnsi" w:cstheme="majorHAnsi"/>
          <w:color w:val="auto"/>
        </w:rPr>
        <w:t xml:space="preserve"> </w:t>
      </w:r>
      <w:bookmarkStart w:id="4" w:name="_Hlk507540371"/>
      <w:r w:rsidR="002C62AC" w:rsidRPr="00696753">
        <w:rPr>
          <w:rFonts w:asciiTheme="majorHAnsi" w:hAnsiTheme="majorHAnsi" w:cstheme="majorHAnsi"/>
          <w:color w:val="auto"/>
          <w:sz w:val="22"/>
          <w:szCs w:val="22"/>
        </w:rPr>
        <w:t xml:space="preserve">– </w:t>
      </w:r>
      <w:r w:rsidR="002C62AC" w:rsidRPr="00696753">
        <w:rPr>
          <w:rFonts w:asciiTheme="majorHAnsi" w:hAnsiTheme="majorHAnsi" w:cstheme="majorHAnsi"/>
          <w:b/>
          <w:bCs/>
          <w:color w:val="auto"/>
          <w:sz w:val="22"/>
          <w:szCs w:val="22"/>
        </w:rPr>
        <w:t xml:space="preserve">variabilný symbol: </w:t>
      </w:r>
      <w:bookmarkEnd w:id="4"/>
      <w:proofErr w:type="spellStart"/>
      <w:r w:rsidR="002D3080" w:rsidRPr="00696753">
        <w:rPr>
          <w:rFonts w:ascii="Calibri" w:hAnsi="Calibri" w:cs="Arial"/>
          <w:b/>
          <w:sz w:val="22"/>
          <w:szCs w:val="22"/>
          <w:highlight w:val="yellow"/>
        </w:rPr>
        <w:t>deňmesiac</w:t>
      </w:r>
      <w:proofErr w:type="spellEnd"/>
      <w:r w:rsidR="002D3080" w:rsidRPr="00696753">
        <w:rPr>
          <w:rFonts w:ascii="Calibri" w:hAnsi="Calibri" w:cs="Arial"/>
          <w:b/>
          <w:sz w:val="22"/>
          <w:szCs w:val="22"/>
          <w:highlight w:val="yellow"/>
        </w:rPr>
        <w:t>/rok</w:t>
      </w:r>
    </w:p>
    <w:p w14:paraId="5974EF6A" w14:textId="77777777" w:rsidR="002D3080" w:rsidRPr="008A60FA" w:rsidRDefault="002D3080" w:rsidP="008A60FA">
      <w:pPr>
        <w:pStyle w:val="Odsekzoznamu"/>
        <w:tabs>
          <w:tab w:val="clear" w:pos="708"/>
        </w:tabs>
        <w:suppressAutoHyphens w:val="0"/>
        <w:ind w:left="1080"/>
        <w:jc w:val="both"/>
        <w:rPr>
          <w:rFonts w:asciiTheme="majorHAnsi" w:hAnsiTheme="majorHAnsi" w:cstheme="majorHAnsi"/>
          <w:color w:val="auto"/>
          <w:sz w:val="22"/>
          <w:szCs w:val="22"/>
        </w:rPr>
      </w:pPr>
    </w:p>
    <w:p w14:paraId="3C65F211" w14:textId="77777777" w:rsidR="007025B3" w:rsidRPr="008A60FA" w:rsidRDefault="005D0564">
      <w:pPr>
        <w:pStyle w:val="Odsekzoznamu"/>
        <w:numPr>
          <w:ilvl w:val="0"/>
          <w:numId w:val="9"/>
        </w:numPr>
        <w:tabs>
          <w:tab w:val="left" w:pos="1000"/>
          <w:tab w:val="left" w:pos="1208"/>
        </w:tabs>
        <w:ind w:left="500" w:hanging="511"/>
        <w:jc w:val="both"/>
        <w:rPr>
          <w:rFonts w:asciiTheme="majorHAnsi" w:hAnsiTheme="majorHAnsi"/>
        </w:rPr>
      </w:pPr>
      <w:r w:rsidRPr="008A60FA">
        <w:rPr>
          <w:rFonts w:asciiTheme="majorHAnsi" w:hAnsiTheme="majorHAnsi" w:cs="Arial"/>
          <w:b/>
          <w:sz w:val="22"/>
          <w:szCs w:val="22"/>
        </w:rPr>
        <w:t xml:space="preserve">Určenie </w:t>
      </w:r>
      <w:r w:rsidR="009A1019" w:rsidRPr="008A60FA">
        <w:rPr>
          <w:rFonts w:asciiTheme="majorHAnsi" w:hAnsiTheme="majorHAnsi" w:cs="Arial"/>
          <w:b/>
          <w:sz w:val="22"/>
          <w:szCs w:val="22"/>
        </w:rPr>
        <w:t xml:space="preserve">celkovej </w:t>
      </w:r>
      <w:r w:rsidRPr="008A60FA">
        <w:rPr>
          <w:rFonts w:asciiTheme="majorHAnsi" w:hAnsiTheme="majorHAnsi" w:cs="Arial"/>
          <w:b/>
          <w:sz w:val="22"/>
          <w:szCs w:val="22"/>
        </w:rPr>
        <w:t>sumy úhrady za sociálnu službu sa riadia cenníkom (aktuálnym v deň podpisu zmluvy), pričom konkrétna suma je presne vypočítaná vo Výpočtovom liste, ktorý je neoddeliteľnou súčasťou tejto zmluvy a pri zmene podmienok, bude Výpočtový list zmenený dodatkom:</w:t>
      </w:r>
    </w:p>
    <w:p w14:paraId="2E044D2B" w14:textId="77777777" w:rsidR="007025B3" w:rsidRPr="008A60FA" w:rsidRDefault="007025B3">
      <w:pPr>
        <w:pStyle w:val="Odsekzoznamu"/>
        <w:ind w:left="502"/>
        <w:jc w:val="both"/>
        <w:rPr>
          <w:rFonts w:asciiTheme="majorHAnsi" w:hAnsiTheme="majorHAnsi"/>
        </w:rPr>
      </w:pPr>
    </w:p>
    <w:p w14:paraId="76114009" w14:textId="77777777" w:rsidR="007025B3" w:rsidRPr="008A60FA" w:rsidRDefault="009A1019">
      <w:pPr>
        <w:jc w:val="both"/>
        <w:rPr>
          <w:rFonts w:asciiTheme="majorHAnsi" w:hAnsiTheme="majorHAnsi"/>
        </w:rPr>
      </w:pPr>
      <w:r w:rsidRPr="008A60FA">
        <w:rPr>
          <w:rFonts w:asciiTheme="majorHAnsi" w:hAnsiTheme="majorHAnsi" w:cs="Arial"/>
          <w:b/>
          <w:sz w:val="22"/>
          <w:szCs w:val="22"/>
        </w:rPr>
        <w:t>Sociálne služby obsiahnuté vo Výpočtovom liste</w:t>
      </w:r>
      <w:r w:rsidR="005D0564" w:rsidRPr="008A60FA">
        <w:rPr>
          <w:rFonts w:asciiTheme="majorHAnsi" w:hAnsiTheme="majorHAnsi" w:cs="Arial"/>
          <w:b/>
          <w:sz w:val="22"/>
          <w:szCs w:val="22"/>
        </w:rPr>
        <w:t xml:space="preserve"> podľa aktuálne platného cenníka obsahujú:</w:t>
      </w:r>
    </w:p>
    <w:p w14:paraId="0ED29C2C" w14:textId="77777777" w:rsidR="007025B3" w:rsidRPr="008A60FA" w:rsidRDefault="007025B3">
      <w:pPr>
        <w:jc w:val="both"/>
        <w:rPr>
          <w:rFonts w:asciiTheme="majorHAnsi" w:hAnsiTheme="majorHAnsi"/>
        </w:rPr>
      </w:pPr>
    </w:p>
    <w:p w14:paraId="1C2446F4" w14:textId="77777777" w:rsidR="007A462B" w:rsidRPr="0072304C" w:rsidRDefault="007A462B" w:rsidP="007A462B">
      <w:pPr>
        <w:jc w:val="both"/>
        <w:rPr>
          <w:rFonts w:ascii="Calibri" w:hAnsi="Calibri" w:cs="Arial"/>
          <w:b/>
          <w:sz w:val="22"/>
          <w:szCs w:val="22"/>
        </w:rPr>
      </w:pPr>
      <w:r w:rsidRPr="0072304C">
        <w:rPr>
          <w:rFonts w:ascii="Calibri" w:hAnsi="Calibri" w:cs="Arial"/>
          <w:b/>
          <w:sz w:val="22"/>
          <w:szCs w:val="22"/>
        </w:rPr>
        <w:t>a) Sumu úhrady za odborné činnosti:</w:t>
      </w:r>
    </w:p>
    <w:p w14:paraId="36C2CE84" w14:textId="77777777" w:rsidR="007A462B" w:rsidRPr="007B09A4" w:rsidRDefault="007A462B" w:rsidP="007A462B">
      <w:pPr>
        <w:jc w:val="both"/>
        <w:rPr>
          <w:rFonts w:asciiTheme="minorHAnsi" w:hAnsiTheme="minorHAnsi" w:cstheme="minorHAnsi"/>
          <w:b/>
          <w:bCs/>
          <w:sz w:val="22"/>
          <w:szCs w:val="22"/>
          <w:u w:val="single"/>
        </w:rPr>
      </w:pPr>
      <w:r w:rsidRPr="001979E3">
        <w:rPr>
          <w:rFonts w:asciiTheme="minorHAnsi" w:hAnsiTheme="minorHAnsi" w:cstheme="minorHAnsi"/>
          <w:sz w:val="22"/>
          <w:szCs w:val="22"/>
          <w:u w:val="single"/>
        </w:rPr>
        <w:t xml:space="preserve">- za pomoc pri odkázanosti fyzickej osoby na pomoc inej fyzickej osoby </w:t>
      </w:r>
      <w:r>
        <w:rPr>
          <w:rFonts w:asciiTheme="minorHAnsi" w:hAnsiTheme="minorHAnsi" w:cstheme="minorHAnsi"/>
          <w:sz w:val="22"/>
          <w:szCs w:val="22"/>
          <w:u w:val="single"/>
        </w:rPr>
        <w:t>(</w:t>
      </w:r>
      <w:r w:rsidRPr="001979E3">
        <w:rPr>
          <w:rFonts w:asciiTheme="minorHAnsi" w:hAnsiTheme="minorHAnsi" w:cstheme="minorHAnsi"/>
          <w:b/>
          <w:sz w:val="22"/>
          <w:szCs w:val="22"/>
          <w:u w:val="single"/>
        </w:rPr>
        <w:t xml:space="preserve">u prijímateľa s právoplatným </w:t>
      </w:r>
      <w:r>
        <w:rPr>
          <w:rFonts w:asciiTheme="minorHAnsi" w:hAnsiTheme="minorHAnsi" w:cstheme="minorHAnsi"/>
          <w:b/>
          <w:sz w:val="22"/>
          <w:szCs w:val="22"/>
          <w:u w:val="single"/>
        </w:rPr>
        <w:t>Integrovaným posudkom so stupňom odkázanosti V</w:t>
      </w:r>
      <w:r w:rsidRPr="001979E3">
        <w:rPr>
          <w:rFonts w:asciiTheme="minorHAnsi" w:hAnsiTheme="minorHAnsi" w:cstheme="minorHAnsi"/>
          <w:b/>
          <w:sz w:val="22"/>
          <w:szCs w:val="22"/>
          <w:u w:val="single"/>
        </w:rPr>
        <w:t xml:space="preserve"> je suma za pomoc pri odkázanosti hradená </w:t>
      </w:r>
      <w:r>
        <w:rPr>
          <w:rFonts w:asciiTheme="minorHAnsi" w:hAnsiTheme="minorHAnsi" w:cstheme="minorHAnsi"/>
          <w:b/>
          <w:sz w:val="22"/>
          <w:szCs w:val="22"/>
          <w:u w:val="single"/>
        </w:rPr>
        <w:t xml:space="preserve">plne </w:t>
      </w:r>
      <w:r w:rsidRPr="001979E3">
        <w:rPr>
          <w:rFonts w:asciiTheme="minorHAnsi" w:hAnsiTheme="minorHAnsi" w:cstheme="minorHAnsi"/>
          <w:b/>
          <w:sz w:val="22"/>
          <w:szCs w:val="22"/>
          <w:u w:val="single"/>
        </w:rPr>
        <w:t>z verejných zdrojov,  nehradí ju prijímateľ</w:t>
      </w:r>
      <w:r>
        <w:rPr>
          <w:rFonts w:asciiTheme="minorHAnsi" w:hAnsiTheme="minorHAnsi" w:cstheme="minorHAnsi"/>
          <w:b/>
          <w:sz w:val="22"/>
          <w:szCs w:val="22"/>
          <w:u w:val="single"/>
        </w:rPr>
        <w:t xml:space="preserve">. Pri stupni odkázanosti IV je doplatok za pomoc pri odkázanosti </w:t>
      </w:r>
      <w:r w:rsidRPr="007B09A4">
        <w:rPr>
          <w:rFonts w:asciiTheme="minorHAnsi" w:hAnsiTheme="minorHAnsi" w:cstheme="minorHAnsi"/>
          <w:bCs/>
          <w:sz w:val="22"/>
          <w:szCs w:val="22"/>
          <w:u w:val="single"/>
        </w:rPr>
        <w:t xml:space="preserve">– 4,77 </w:t>
      </w:r>
      <w:r w:rsidRPr="007B09A4">
        <w:rPr>
          <w:rFonts w:ascii="Calibri" w:hAnsi="Calibri" w:cs="Arial"/>
          <w:bCs/>
          <w:sz w:val="22"/>
          <w:szCs w:val="22"/>
          <w:u w:val="single"/>
        </w:rPr>
        <w:t>€ deň)</w:t>
      </w:r>
    </w:p>
    <w:p w14:paraId="6A79698E" w14:textId="77777777" w:rsidR="007A462B" w:rsidRDefault="007A462B" w:rsidP="007A462B">
      <w:pPr>
        <w:rPr>
          <w:rFonts w:ascii="Calibri" w:hAnsi="Calibri" w:cs="Arial"/>
          <w:b/>
          <w:sz w:val="22"/>
          <w:szCs w:val="22"/>
          <w:u w:val="single"/>
        </w:rPr>
      </w:pPr>
    </w:p>
    <w:p w14:paraId="4ED350FD" w14:textId="77777777" w:rsidR="007A462B" w:rsidRPr="00763915" w:rsidRDefault="007A462B" w:rsidP="007A462B">
      <w:pPr>
        <w:rPr>
          <w:rFonts w:ascii="Calibri" w:hAnsi="Calibri" w:cs="Arial"/>
          <w:sz w:val="22"/>
          <w:szCs w:val="22"/>
          <w:u w:val="single"/>
        </w:rPr>
      </w:pPr>
      <w:r>
        <w:rPr>
          <w:rFonts w:ascii="Calibri" w:hAnsi="Calibri" w:cs="Arial"/>
          <w:sz w:val="22"/>
          <w:szCs w:val="22"/>
          <w:u w:val="single"/>
        </w:rPr>
        <w:t>- s</w:t>
      </w:r>
      <w:r w:rsidRPr="00763915">
        <w:rPr>
          <w:rFonts w:ascii="Calibri" w:hAnsi="Calibri" w:cs="Arial"/>
          <w:sz w:val="22"/>
          <w:szCs w:val="22"/>
          <w:u w:val="single"/>
        </w:rPr>
        <w:t>ociálne poradenstvo</w:t>
      </w:r>
    </w:p>
    <w:p w14:paraId="1BD6E309" w14:textId="77777777" w:rsidR="007A462B" w:rsidRDefault="007A462B" w:rsidP="007A462B">
      <w:pPr>
        <w:pStyle w:val="Odsekzoznamu"/>
        <w:numPr>
          <w:ilvl w:val="0"/>
          <w:numId w:val="19"/>
        </w:numPr>
        <w:tabs>
          <w:tab w:val="clear" w:pos="708"/>
        </w:tabs>
        <w:suppressAutoHyphens w:val="0"/>
        <w:rPr>
          <w:rFonts w:ascii="Calibri" w:hAnsi="Calibri" w:cs="Arial"/>
          <w:sz w:val="22"/>
          <w:szCs w:val="22"/>
        </w:rPr>
      </w:pPr>
      <w:r w:rsidRPr="00763915">
        <w:rPr>
          <w:rFonts w:ascii="Calibri" w:hAnsi="Calibri" w:cs="Arial"/>
          <w:sz w:val="22"/>
          <w:szCs w:val="22"/>
        </w:rPr>
        <w:t>0</w:t>
      </w:r>
      <w:r>
        <w:rPr>
          <w:rFonts w:ascii="Calibri" w:hAnsi="Calibri" w:cs="Arial"/>
          <w:sz w:val="22"/>
          <w:szCs w:val="22"/>
        </w:rPr>
        <w:t xml:space="preserve"> €</w:t>
      </w:r>
    </w:p>
    <w:p w14:paraId="1DD0A40B" w14:textId="77777777" w:rsidR="007A462B" w:rsidRDefault="007A462B" w:rsidP="007A462B">
      <w:pPr>
        <w:pStyle w:val="Odsekzoznamu"/>
        <w:ind w:left="1425"/>
        <w:rPr>
          <w:rFonts w:ascii="Calibri" w:hAnsi="Calibri" w:cs="Arial"/>
          <w:sz w:val="22"/>
          <w:szCs w:val="22"/>
        </w:rPr>
      </w:pPr>
    </w:p>
    <w:p w14:paraId="6831F051" w14:textId="77777777" w:rsidR="007A462B" w:rsidRPr="00763915" w:rsidRDefault="007A462B" w:rsidP="007A462B">
      <w:pPr>
        <w:rPr>
          <w:rFonts w:ascii="Calibri" w:hAnsi="Calibri" w:cs="Arial"/>
          <w:sz w:val="22"/>
          <w:szCs w:val="22"/>
          <w:u w:val="single"/>
        </w:rPr>
      </w:pPr>
      <w:r>
        <w:rPr>
          <w:rFonts w:ascii="Calibri" w:hAnsi="Calibri" w:cs="Arial"/>
          <w:sz w:val="22"/>
          <w:szCs w:val="22"/>
          <w:u w:val="single"/>
        </w:rPr>
        <w:t>- s</w:t>
      </w:r>
      <w:r w:rsidRPr="00763915">
        <w:rPr>
          <w:rFonts w:ascii="Calibri" w:hAnsi="Calibri" w:cs="Arial"/>
          <w:sz w:val="22"/>
          <w:szCs w:val="22"/>
          <w:u w:val="single"/>
        </w:rPr>
        <w:t>ociálna rehabilitácia</w:t>
      </w:r>
    </w:p>
    <w:p w14:paraId="5EDD47B7" w14:textId="77777777" w:rsidR="007A462B" w:rsidRPr="00763915" w:rsidRDefault="007A462B" w:rsidP="007A462B">
      <w:pPr>
        <w:pStyle w:val="Odsekzoznamu"/>
        <w:numPr>
          <w:ilvl w:val="0"/>
          <w:numId w:val="19"/>
        </w:numPr>
        <w:tabs>
          <w:tab w:val="clear" w:pos="708"/>
        </w:tabs>
        <w:suppressAutoHyphens w:val="0"/>
        <w:rPr>
          <w:rFonts w:ascii="Calibri" w:hAnsi="Calibri" w:cs="Arial"/>
          <w:sz w:val="22"/>
          <w:szCs w:val="22"/>
        </w:rPr>
      </w:pPr>
      <w:r>
        <w:rPr>
          <w:rFonts w:ascii="Calibri" w:hAnsi="Calibri" w:cs="Arial"/>
          <w:sz w:val="22"/>
          <w:szCs w:val="22"/>
        </w:rPr>
        <w:t>0 €</w:t>
      </w:r>
    </w:p>
    <w:p w14:paraId="6A150DB8" w14:textId="77777777" w:rsidR="007A462B" w:rsidRPr="0072304C" w:rsidRDefault="007A462B" w:rsidP="007A462B">
      <w:pPr>
        <w:rPr>
          <w:rFonts w:ascii="Calibri" w:hAnsi="Calibri" w:cs="Arial"/>
          <w:sz w:val="22"/>
          <w:szCs w:val="22"/>
        </w:rPr>
      </w:pPr>
    </w:p>
    <w:p w14:paraId="44BC4EAB" w14:textId="77777777" w:rsidR="007A462B" w:rsidRPr="0072304C" w:rsidRDefault="007A462B" w:rsidP="007A462B">
      <w:pPr>
        <w:jc w:val="both"/>
        <w:rPr>
          <w:rFonts w:ascii="Calibri" w:hAnsi="Calibri" w:cs="Arial"/>
          <w:b/>
          <w:sz w:val="22"/>
          <w:szCs w:val="22"/>
        </w:rPr>
      </w:pPr>
      <w:r w:rsidRPr="0072304C">
        <w:rPr>
          <w:rFonts w:ascii="Calibri" w:hAnsi="Calibri" w:cs="Arial"/>
          <w:b/>
          <w:sz w:val="22"/>
          <w:szCs w:val="22"/>
        </w:rPr>
        <w:t>b) Sumu úhrady za obslužné činnosti</w:t>
      </w:r>
    </w:p>
    <w:p w14:paraId="0722D582" w14:textId="77777777" w:rsidR="007A462B" w:rsidRDefault="007A462B" w:rsidP="007A462B">
      <w:pPr>
        <w:jc w:val="both"/>
        <w:rPr>
          <w:rFonts w:ascii="Calibri" w:hAnsi="Calibri" w:cs="Arial"/>
          <w:sz w:val="22"/>
          <w:szCs w:val="22"/>
        </w:rPr>
      </w:pPr>
      <w:r>
        <w:rPr>
          <w:rFonts w:ascii="Calibri" w:hAnsi="Calibri" w:cs="Arial"/>
          <w:sz w:val="22"/>
          <w:szCs w:val="22"/>
          <w:u w:val="single"/>
        </w:rPr>
        <w:t xml:space="preserve">- </w:t>
      </w:r>
      <w:r w:rsidRPr="00067CF5">
        <w:rPr>
          <w:rFonts w:ascii="Calibri" w:hAnsi="Calibri" w:cs="Arial"/>
          <w:sz w:val="22"/>
          <w:szCs w:val="22"/>
          <w:u w:val="single"/>
        </w:rPr>
        <w:t>za stravu</w:t>
      </w:r>
      <w:r>
        <w:rPr>
          <w:rFonts w:ascii="Calibri" w:hAnsi="Calibri" w:cs="Arial"/>
          <w:sz w:val="22"/>
          <w:szCs w:val="22"/>
        </w:rPr>
        <w:t>:</w:t>
      </w:r>
    </w:p>
    <w:p w14:paraId="5E659878" w14:textId="77777777" w:rsidR="007A462B" w:rsidRDefault="007A462B" w:rsidP="007A462B">
      <w:pPr>
        <w:jc w:val="both"/>
        <w:rPr>
          <w:rFonts w:ascii="Calibri" w:hAnsi="Calibri" w:cs="Arial"/>
          <w:sz w:val="22"/>
          <w:szCs w:val="22"/>
        </w:rPr>
      </w:pPr>
      <w:r w:rsidRPr="001979E3">
        <w:rPr>
          <w:rFonts w:ascii="Calibri" w:hAnsi="Calibri" w:cs="Arial"/>
          <w:sz w:val="22"/>
          <w:szCs w:val="22"/>
        </w:rPr>
        <w:t xml:space="preserve">- </w:t>
      </w:r>
      <w:r>
        <w:rPr>
          <w:rFonts w:ascii="Calibri" w:hAnsi="Calibri" w:cs="Arial"/>
          <w:sz w:val="22"/>
          <w:szCs w:val="22"/>
        </w:rPr>
        <w:t>racionálna 14,25</w:t>
      </w:r>
      <w:r w:rsidRPr="001979E3">
        <w:rPr>
          <w:rFonts w:ascii="Calibri" w:hAnsi="Calibri" w:cs="Arial"/>
          <w:sz w:val="22"/>
          <w:szCs w:val="22"/>
        </w:rPr>
        <w:t xml:space="preserve"> </w:t>
      </w:r>
      <w:r>
        <w:rPr>
          <w:rFonts w:ascii="Calibri" w:hAnsi="Calibri" w:cs="Arial"/>
          <w:sz w:val="22"/>
          <w:szCs w:val="22"/>
        </w:rPr>
        <w:t>€</w:t>
      </w:r>
      <w:r w:rsidRPr="001979E3">
        <w:rPr>
          <w:rFonts w:ascii="Calibri" w:hAnsi="Calibri" w:cs="Arial"/>
          <w:sz w:val="22"/>
          <w:szCs w:val="22"/>
        </w:rPr>
        <w:t xml:space="preserve">/deň </w:t>
      </w:r>
    </w:p>
    <w:p w14:paraId="7A970EEE" w14:textId="77777777" w:rsidR="007A462B" w:rsidRDefault="007A462B" w:rsidP="007A462B">
      <w:pPr>
        <w:jc w:val="both"/>
        <w:rPr>
          <w:rFonts w:ascii="Calibri" w:hAnsi="Calibri" w:cs="Arial"/>
          <w:color w:val="548DD4" w:themeColor="text2" w:themeTint="99"/>
          <w:sz w:val="22"/>
          <w:szCs w:val="22"/>
        </w:rPr>
      </w:pPr>
    </w:p>
    <w:p w14:paraId="1024AA6A" w14:textId="77777777" w:rsidR="007A462B" w:rsidRPr="00C52310" w:rsidRDefault="007A462B" w:rsidP="007A462B">
      <w:pPr>
        <w:jc w:val="both"/>
        <w:rPr>
          <w:rFonts w:ascii="Calibri" w:hAnsi="Calibri" w:cs="Arial"/>
          <w:sz w:val="22"/>
          <w:szCs w:val="22"/>
          <w:highlight w:val="yellow"/>
        </w:rPr>
      </w:pPr>
      <w:r>
        <w:rPr>
          <w:rFonts w:ascii="Calibri" w:hAnsi="Calibri" w:cs="Arial"/>
          <w:color w:val="548DD4" w:themeColor="text2" w:themeTint="99"/>
          <w:sz w:val="22"/>
          <w:szCs w:val="22"/>
        </w:rPr>
        <w:tab/>
      </w:r>
      <w:r w:rsidRPr="00C52310">
        <w:rPr>
          <w:rFonts w:ascii="Calibri" w:hAnsi="Calibri" w:cs="Arial"/>
          <w:sz w:val="22"/>
          <w:szCs w:val="22"/>
        </w:rPr>
        <w:t>Poskytovateľ neúčtuje dennú stravnú jednotku prijímateľovi za dni, kedy nie je prijímateľ prítomný v</w:t>
      </w:r>
      <w:r>
        <w:rPr>
          <w:rFonts w:ascii="Calibri" w:hAnsi="Calibri" w:cs="Arial"/>
          <w:sz w:val="22"/>
          <w:szCs w:val="22"/>
        </w:rPr>
        <w:t> </w:t>
      </w:r>
      <w:proofErr w:type="spellStart"/>
      <w:r>
        <w:rPr>
          <w:rFonts w:ascii="Calibri" w:hAnsi="Calibri" w:cs="Arial"/>
          <w:sz w:val="22"/>
          <w:szCs w:val="22"/>
        </w:rPr>
        <w:t>Gracia</w:t>
      </w:r>
      <w:proofErr w:type="spellEnd"/>
      <w:r>
        <w:rPr>
          <w:rFonts w:ascii="Calibri" w:hAnsi="Calibri" w:cs="Arial"/>
          <w:sz w:val="22"/>
          <w:szCs w:val="22"/>
        </w:rPr>
        <w:t xml:space="preserve"> ŠZ</w:t>
      </w:r>
      <w:r w:rsidRPr="00C52310">
        <w:rPr>
          <w:rFonts w:ascii="Calibri" w:hAnsi="Calibri" w:cs="Arial"/>
          <w:sz w:val="22"/>
          <w:szCs w:val="22"/>
        </w:rPr>
        <w:t>, pričom odhlási</w:t>
      </w:r>
      <w:r>
        <w:rPr>
          <w:rFonts w:ascii="Calibri" w:hAnsi="Calibri" w:cs="Arial"/>
          <w:sz w:val="22"/>
          <w:szCs w:val="22"/>
        </w:rPr>
        <w:t>ť</w:t>
      </w:r>
      <w:r w:rsidRPr="00C52310">
        <w:rPr>
          <w:rFonts w:ascii="Calibri" w:hAnsi="Calibri" w:cs="Arial"/>
          <w:sz w:val="22"/>
          <w:szCs w:val="22"/>
        </w:rPr>
        <w:t xml:space="preserve"> je možné iba celý deň a to najneskôr deň vopred. Poskytovateľ vráti sumu za dennú stravnú jednotku na účet prijímateľa, a</w:t>
      </w:r>
      <w:r>
        <w:rPr>
          <w:rFonts w:ascii="Calibri" w:hAnsi="Calibri" w:cs="Arial"/>
          <w:sz w:val="22"/>
          <w:szCs w:val="22"/>
        </w:rPr>
        <w:t>le</w:t>
      </w:r>
      <w:r w:rsidRPr="00C52310">
        <w:rPr>
          <w:rFonts w:ascii="Calibri" w:hAnsi="Calibri" w:cs="Arial"/>
          <w:sz w:val="22"/>
          <w:szCs w:val="22"/>
        </w:rPr>
        <w:t>bo v hotovosti do 5</w:t>
      </w:r>
      <w:r>
        <w:rPr>
          <w:rFonts w:ascii="Calibri" w:hAnsi="Calibri" w:cs="Arial"/>
          <w:sz w:val="22"/>
          <w:szCs w:val="22"/>
        </w:rPr>
        <w:t>-teho</w:t>
      </w:r>
      <w:r w:rsidRPr="00C52310">
        <w:rPr>
          <w:rFonts w:ascii="Calibri" w:hAnsi="Calibri" w:cs="Arial"/>
          <w:sz w:val="22"/>
          <w:szCs w:val="22"/>
        </w:rPr>
        <w:t xml:space="preserve">, dňa nasledujúceho účtovného mesiaca. V prípade neodhlásenia celodennej stravy deň vopred, alebo v prípade prijatia časti dennej stravovacej jednotky </w:t>
      </w:r>
      <w:r>
        <w:rPr>
          <w:rFonts w:ascii="Calibri" w:hAnsi="Calibri" w:cs="Arial"/>
          <w:sz w:val="22"/>
          <w:szCs w:val="22"/>
        </w:rPr>
        <w:t xml:space="preserve">prijímateľom </w:t>
      </w:r>
      <w:r w:rsidRPr="00C52310">
        <w:rPr>
          <w:rFonts w:ascii="Calibri" w:hAnsi="Calibri" w:cs="Arial"/>
          <w:sz w:val="22"/>
          <w:szCs w:val="22"/>
        </w:rPr>
        <w:t xml:space="preserve">je účtovaná prijímateľovi celá denná stravná jednotka. </w:t>
      </w:r>
    </w:p>
    <w:p w14:paraId="69AA51FD" w14:textId="77777777" w:rsidR="007A462B" w:rsidRDefault="007A462B" w:rsidP="007A462B">
      <w:pPr>
        <w:jc w:val="both"/>
        <w:rPr>
          <w:rFonts w:ascii="Calibri" w:hAnsi="Calibri" w:cs="Arial"/>
          <w:sz w:val="22"/>
          <w:szCs w:val="22"/>
          <w:u w:val="single"/>
        </w:rPr>
      </w:pPr>
    </w:p>
    <w:p w14:paraId="46183A91" w14:textId="77777777" w:rsidR="007A462B" w:rsidRDefault="007A462B" w:rsidP="007A462B">
      <w:pPr>
        <w:jc w:val="both"/>
        <w:rPr>
          <w:rFonts w:ascii="Calibri" w:hAnsi="Calibri" w:cs="Arial"/>
          <w:sz w:val="22"/>
          <w:szCs w:val="22"/>
          <w:u w:val="single"/>
        </w:rPr>
      </w:pPr>
      <w:r w:rsidRPr="00067CF5">
        <w:rPr>
          <w:rFonts w:ascii="Calibri" w:hAnsi="Calibri" w:cs="Arial"/>
          <w:sz w:val="22"/>
          <w:szCs w:val="22"/>
          <w:u w:val="single"/>
        </w:rPr>
        <w:t>- za ubytovanie</w:t>
      </w:r>
    </w:p>
    <w:p w14:paraId="2A8B967B" w14:textId="77777777" w:rsidR="007A462B" w:rsidRPr="001979E3" w:rsidRDefault="007A462B" w:rsidP="007A462B">
      <w:pPr>
        <w:jc w:val="both"/>
        <w:rPr>
          <w:rFonts w:ascii="Calibri" w:hAnsi="Calibri" w:cs="Arial"/>
          <w:sz w:val="22"/>
          <w:szCs w:val="22"/>
        </w:rPr>
      </w:pPr>
      <w:r w:rsidRPr="007B09A4">
        <w:rPr>
          <w:rFonts w:ascii="Calibri" w:hAnsi="Calibri" w:cs="Arial"/>
          <w:sz w:val="22"/>
          <w:szCs w:val="22"/>
        </w:rPr>
        <w:t>- 2 lôžková izba  13,11 €/deň</w:t>
      </w:r>
    </w:p>
    <w:p w14:paraId="4818C34D" w14:textId="77777777" w:rsidR="007A462B" w:rsidRPr="004E4F9F" w:rsidRDefault="007A462B" w:rsidP="007A462B">
      <w:pPr>
        <w:jc w:val="both"/>
        <w:rPr>
          <w:rFonts w:ascii="Calibri" w:hAnsi="Calibri" w:cs="Arial"/>
          <w:color w:val="548DD4" w:themeColor="text2" w:themeTint="99"/>
          <w:sz w:val="22"/>
          <w:szCs w:val="22"/>
        </w:rPr>
      </w:pPr>
      <w:r w:rsidRPr="001979E3">
        <w:rPr>
          <w:rFonts w:ascii="Calibri" w:hAnsi="Calibri" w:cs="Arial"/>
          <w:sz w:val="22"/>
          <w:szCs w:val="22"/>
        </w:rPr>
        <w:tab/>
      </w:r>
      <w:r w:rsidRPr="001979E3">
        <w:rPr>
          <w:rFonts w:ascii="Calibri" w:hAnsi="Calibri" w:cs="Arial"/>
          <w:sz w:val="22"/>
          <w:szCs w:val="22"/>
        </w:rPr>
        <w:tab/>
      </w:r>
    </w:p>
    <w:p w14:paraId="790939E9" w14:textId="77777777" w:rsidR="007A462B" w:rsidRPr="001979E3" w:rsidRDefault="007A462B" w:rsidP="007A462B">
      <w:pPr>
        <w:jc w:val="both"/>
        <w:rPr>
          <w:rFonts w:ascii="Calibri" w:hAnsi="Calibri" w:cs="Arial"/>
          <w:sz w:val="22"/>
          <w:szCs w:val="22"/>
        </w:rPr>
      </w:pPr>
      <w:r w:rsidRPr="001979E3">
        <w:rPr>
          <w:rFonts w:ascii="Calibri" w:hAnsi="Calibri" w:cs="Arial"/>
          <w:sz w:val="22"/>
          <w:szCs w:val="22"/>
          <w:u w:val="single"/>
        </w:rPr>
        <w:t>- za upratovanie, pranie a žehlenie</w:t>
      </w:r>
      <w:r w:rsidRPr="001979E3">
        <w:rPr>
          <w:rFonts w:ascii="Calibri" w:hAnsi="Calibri" w:cs="Arial"/>
          <w:b/>
          <w:sz w:val="22"/>
          <w:szCs w:val="22"/>
          <w:u w:val="single"/>
        </w:rPr>
        <w:t xml:space="preserve"> </w:t>
      </w:r>
      <w:r w:rsidRPr="001979E3">
        <w:rPr>
          <w:rFonts w:ascii="Calibri" w:hAnsi="Calibri" w:cs="Arial"/>
          <w:sz w:val="22"/>
          <w:szCs w:val="22"/>
          <w:u w:val="single"/>
        </w:rPr>
        <w:t>posteľnej bielizne a šatstva</w:t>
      </w:r>
      <w:r w:rsidRPr="001979E3">
        <w:rPr>
          <w:rFonts w:ascii="Calibri" w:hAnsi="Calibri" w:cs="Arial"/>
          <w:sz w:val="22"/>
          <w:szCs w:val="22"/>
        </w:rPr>
        <w:t xml:space="preserve"> </w:t>
      </w:r>
    </w:p>
    <w:p w14:paraId="71FF90C9" w14:textId="77777777" w:rsidR="007A462B" w:rsidRPr="001979E3" w:rsidRDefault="007A462B" w:rsidP="007A462B">
      <w:pPr>
        <w:jc w:val="both"/>
        <w:rPr>
          <w:rFonts w:ascii="Calibri" w:hAnsi="Calibri" w:cs="Arial"/>
          <w:sz w:val="22"/>
          <w:szCs w:val="22"/>
        </w:rPr>
      </w:pPr>
      <w:r w:rsidRPr="00787A6D">
        <w:rPr>
          <w:rFonts w:ascii="Calibri" w:hAnsi="Calibri" w:cs="Arial"/>
          <w:sz w:val="22"/>
          <w:szCs w:val="22"/>
        </w:rPr>
        <w:t>– 6</w:t>
      </w:r>
      <w:r>
        <w:rPr>
          <w:rFonts w:ascii="Calibri" w:hAnsi="Calibri" w:cs="Arial"/>
          <w:sz w:val="22"/>
          <w:szCs w:val="22"/>
        </w:rPr>
        <w:t>,56</w:t>
      </w:r>
      <w:r w:rsidRPr="001979E3">
        <w:rPr>
          <w:rFonts w:ascii="Calibri" w:hAnsi="Calibri" w:cs="Arial"/>
          <w:sz w:val="22"/>
          <w:szCs w:val="22"/>
        </w:rPr>
        <w:t xml:space="preserve"> </w:t>
      </w:r>
      <w:r>
        <w:rPr>
          <w:rFonts w:ascii="Calibri" w:hAnsi="Calibri" w:cs="Arial"/>
          <w:sz w:val="22"/>
          <w:szCs w:val="22"/>
        </w:rPr>
        <w:t>€</w:t>
      </w:r>
      <w:r w:rsidRPr="001979E3">
        <w:rPr>
          <w:rFonts w:ascii="Calibri" w:hAnsi="Calibri" w:cs="Arial"/>
          <w:sz w:val="22"/>
          <w:szCs w:val="22"/>
        </w:rPr>
        <w:t xml:space="preserve">/deň </w:t>
      </w:r>
    </w:p>
    <w:p w14:paraId="746253A5" w14:textId="77777777" w:rsidR="007A462B" w:rsidRPr="001979E3" w:rsidRDefault="007A462B" w:rsidP="007A462B">
      <w:pPr>
        <w:jc w:val="both"/>
        <w:rPr>
          <w:rFonts w:ascii="Calibri" w:hAnsi="Calibri" w:cs="Arial"/>
          <w:color w:val="FF0000"/>
          <w:sz w:val="22"/>
          <w:szCs w:val="22"/>
        </w:rPr>
      </w:pPr>
    </w:p>
    <w:p w14:paraId="7B2FDF0B" w14:textId="77777777" w:rsidR="007A462B" w:rsidRPr="001979E3" w:rsidRDefault="007A462B" w:rsidP="007A462B">
      <w:pPr>
        <w:jc w:val="both"/>
        <w:rPr>
          <w:rFonts w:ascii="Calibri" w:hAnsi="Calibri" w:cs="Arial"/>
          <w:b/>
          <w:sz w:val="22"/>
          <w:szCs w:val="22"/>
        </w:rPr>
      </w:pPr>
      <w:r w:rsidRPr="001979E3">
        <w:rPr>
          <w:rStyle w:val="Vrazn"/>
          <w:rFonts w:ascii="Calibri" w:hAnsi="Calibri" w:cs="Arial"/>
          <w:sz w:val="22"/>
          <w:szCs w:val="22"/>
        </w:rPr>
        <w:t>c) Suma úhrady za ďalšie činnosti</w:t>
      </w:r>
      <w:r w:rsidRPr="001979E3">
        <w:rPr>
          <w:rFonts w:ascii="Calibri" w:hAnsi="Calibri" w:cs="Arial"/>
          <w:b/>
          <w:sz w:val="22"/>
          <w:szCs w:val="22"/>
        </w:rPr>
        <w:t xml:space="preserve">: </w:t>
      </w:r>
    </w:p>
    <w:p w14:paraId="768C9DCE" w14:textId="77777777" w:rsidR="007A462B" w:rsidRDefault="007A462B" w:rsidP="007A462B">
      <w:pPr>
        <w:jc w:val="both"/>
        <w:rPr>
          <w:rFonts w:ascii="Calibri" w:hAnsi="Calibri" w:cs="Arial"/>
          <w:bCs/>
          <w:sz w:val="22"/>
          <w:szCs w:val="22"/>
        </w:rPr>
      </w:pPr>
      <w:r>
        <w:rPr>
          <w:rFonts w:ascii="Calibri" w:hAnsi="Calibri" w:cs="Arial"/>
          <w:bCs/>
          <w:sz w:val="22"/>
          <w:szCs w:val="22"/>
        </w:rPr>
        <w:t>- 0,76 €</w:t>
      </w:r>
      <w:r w:rsidRPr="001979E3">
        <w:rPr>
          <w:rFonts w:ascii="Calibri" w:hAnsi="Calibri" w:cs="Arial"/>
          <w:bCs/>
          <w:sz w:val="22"/>
          <w:szCs w:val="22"/>
        </w:rPr>
        <w:t xml:space="preserve">/deň </w:t>
      </w:r>
      <w:r>
        <w:rPr>
          <w:rFonts w:ascii="Calibri" w:hAnsi="Calibri" w:cs="Arial"/>
          <w:bCs/>
          <w:sz w:val="22"/>
          <w:szCs w:val="22"/>
        </w:rPr>
        <w:t xml:space="preserve"> IV. Stupeň odkázanosti</w:t>
      </w:r>
    </w:p>
    <w:p w14:paraId="0B8EEEEF" w14:textId="77777777" w:rsidR="007A462B" w:rsidRPr="001979E3" w:rsidRDefault="007A462B" w:rsidP="007A462B">
      <w:pPr>
        <w:jc w:val="both"/>
        <w:rPr>
          <w:rFonts w:ascii="Calibri" w:hAnsi="Calibri" w:cs="Arial"/>
          <w:bCs/>
          <w:sz w:val="22"/>
          <w:szCs w:val="22"/>
        </w:rPr>
      </w:pPr>
      <w:r>
        <w:rPr>
          <w:rFonts w:ascii="Calibri" w:hAnsi="Calibri" w:cs="Arial"/>
          <w:bCs/>
          <w:sz w:val="22"/>
          <w:szCs w:val="22"/>
        </w:rPr>
        <w:t>- 0,10 €</w:t>
      </w:r>
      <w:r w:rsidRPr="001979E3">
        <w:rPr>
          <w:rFonts w:ascii="Calibri" w:hAnsi="Calibri" w:cs="Arial"/>
          <w:bCs/>
          <w:sz w:val="22"/>
          <w:szCs w:val="22"/>
        </w:rPr>
        <w:t xml:space="preserve">/deň </w:t>
      </w:r>
      <w:r>
        <w:rPr>
          <w:rFonts w:ascii="Calibri" w:hAnsi="Calibri" w:cs="Arial"/>
          <w:bCs/>
          <w:sz w:val="22"/>
          <w:szCs w:val="22"/>
        </w:rPr>
        <w:t xml:space="preserve"> V. Stupeň odkázanosti</w:t>
      </w:r>
    </w:p>
    <w:p w14:paraId="57CA05B6" w14:textId="77777777" w:rsidR="007025B3" w:rsidRPr="008A60FA" w:rsidRDefault="007025B3">
      <w:pPr>
        <w:jc w:val="both"/>
        <w:rPr>
          <w:rFonts w:asciiTheme="majorHAnsi" w:hAnsiTheme="majorHAnsi"/>
        </w:rPr>
      </w:pPr>
    </w:p>
    <w:p w14:paraId="7C4A07BB" w14:textId="77777777" w:rsidR="007025B3" w:rsidRPr="008A60FA" w:rsidRDefault="00B25300" w:rsidP="00B25300">
      <w:pPr>
        <w:pStyle w:val="Odsekzoznamu"/>
        <w:numPr>
          <w:ilvl w:val="0"/>
          <w:numId w:val="9"/>
        </w:numPr>
        <w:tabs>
          <w:tab w:val="left" w:pos="1112"/>
          <w:tab w:val="left" w:pos="1264"/>
        </w:tabs>
        <w:ind w:left="556" w:hanging="533"/>
        <w:jc w:val="both"/>
        <w:rPr>
          <w:rFonts w:asciiTheme="majorHAnsi" w:hAnsiTheme="majorHAnsi"/>
        </w:rPr>
      </w:pPr>
      <w:r w:rsidRPr="008A60FA">
        <w:rPr>
          <w:rFonts w:asciiTheme="majorHAnsi" w:hAnsiTheme="majorHAnsi" w:cs="Arial"/>
          <w:sz w:val="22"/>
          <w:szCs w:val="22"/>
        </w:rPr>
        <w:t>Poskytovateľ</w:t>
      </w:r>
      <w:r w:rsidR="005D0564" w:rsidRPr="008A60FA">
        <w:rPr>
          <w:rFonts w:asciiTheme="majorHAnsi" w:hAnsiTheme="majorHAnsi" w:cs="Arial"/>
          <w:sz w:val="22"/>
          <w:szCs w:val="22"/>
        </w:rPr>
        <w:t xml:space="preserve"> je oprávnen</w:t>
      </w:r>
      <w:r w:rsidRPr="008A60FA">
        <w:rPr>
          <w:rFonts w:asciiTheme="majorHAnsi" w:hAnsiTheme="majorHAnsi" w:cs="Arial"/>
          <w:sz w:val="22"/>
          <w:szCs w:val="22"/>
        </w:rPr>
        <w:t>ý</w:t>
      </w:r>
      <w:r w:rsidR="005D0564" w:rsidRPr="008A60FA">
        <w:rPr>
          <w:rFonts w:asciiTheme="majorHAnsi" w:hAnsiTheme="majorHAnsi" w:cs="Arial"/>
          <w:sz w:val="22"/>
          <w:szCs w:val="22"/>
        </w:rPr>
        <w:t xml:space="preserve"> zmeniť výšku sumy úhrady za sociálnu službu </w:t>
      </w:r>
      <w:r w:rsidRPr="008A60FA">
        <w:rPr>
          <w:rFonts w:asciiTheme="majorHAnsi" w:hAnsiTheme="majorHAnsi" w:cs="Arial"/>
          <w:sz w:val="22"/>
          <w:szCs w:val="22"/>
        </w:rPr>
        <w:t>–</w:t>
      </w:r>
      <w:r w:rsidR="005D0564" w:rsidRPr="008A60FA">
        <w:rPr>
          <w:rFonts w:asciiTheme="majorHAnsi" w:hAnsiTheme="majorHAnsi" w:cs="Arial"/>
          <w:sz w:val="22"/>
          <w:szCs w:val="22"/>
        </w:rPr>
        <w:t xml:space="preserve"> základnej mesačnej paušálnej úhrady:</w:t>
      </w:r>
    </w:p>
    <w:p w14:paraId="3F17915C" w14:textId="77777777" w:rsidR="007025B3" w:rsidRPr="008A60FA" w:rsidRDefault="005D0564">
      <w:pPr>
        <w:numPr>
          <w:ilvl w:val="0"/>
          <w:numId w:val="4"/>
        </w:numPr>
        <w:jc w:val="both"/>
        <w:rPr>
          <w:rFonts w:asciiTheme="majorHAnsi" w:hAnsiTheme="majorHAnsi"/>
        </w:rPr>
      </w:pPr>
      <w:r w:rsidRPr="008A60FA">
        <w:rPr>
          <w:rFonts w:asciiTheme="majorHAnsi" w:hAnsiTheme="majorHAnsi" w:cs="Arial"/>
          <w:sz w:val="22"/>
          <w:szCs w:val="22"/>
        </w:rPr>
        <w:t>v prípade výrazného nárastu cien poskytovaných tovarov a služieb</w:t>
      </w:r>
    </w:p>
    <w:p w14:paraId="06305D27" w14:textId="77777777" w:rsidR="007025B3" w:rsidRPr="008A60FA" w:rsidRDefault="005D0564">
      <w:pPr>
        <w:numPr>
          <w:ilvl w:val="0"/>
          <w:numId w:val="4"/>
        </w:numPr>
        <w:jc w:val="both"/>
        <w:rPr>
          <w:rFonts w:asciiTheme="majorHAnsi" w:hAnsiTheme="majorHAnsi"/>
        </w:rPr>
      </w:pPr>
      <w:r w:rsidRPr="008A60FA">
        <w:rPr>
          <w:rFonts w:asciiTheme="majorHAnsi" w:hAnsiTheme="majorHAnsi" w:cs="Arial"/>
          <w:sz w:val="22"/>
          <w:szCs w:val="22"/>
        </w:rPr>
        <w:t>v prípade poklesu finančných príspevkov z</w:t>
      </w:r>
      <w:r w:rsidR="00887047" w:rsidRPr="008A60FA">
        <w:rPr>
          <w:rFonts w:asciiTheme="majorHAnsi" w:hAnsiTheme="majorHAnsi" w:cs="Arial"/>
          <w:sz w:val="22"/>
          <w:szCs w:val="22"/>
        </w:rPr>
        <w:t> </w:t>
      </w:r>
      <w:r w:rsidRPr="008A60FA">
        <w:rPr>
          <w:rFonts w:asciiTheme="majorHAnsi" w:hAnsiTheme="majorHAnsi" w:cs="Arial"/>
          <w:sz w:val="22"/>
          <w:szCs w:val="22"/>
        </w:rPr>
        <w:t>VÚC</w:t>
      </w:r>
      <w:r w:rsidR="00887047" w:rsidRPr="008A60FA">
        <w:rPr>
          <w:rFonts w:asciiTheme="majorHAnsi" w:hAnsiTheme="majorHAnsi" w:cs="Arial"/>
          <w:sz w:val="22"/>
          <w:szCs w:val="22"/>
        </w:rPr>
        <w:t>, alebo MPSVR</w:t>
      </w:r>
    </w:p>
    <w:p w14:paraId="087255C5" w14:textId="77777777" w:rsidR="007025B3" w:rsidRPr="008A60FA" w:rsidRDefault="005D0564">
      <w:pPr>
        <w:numPr>
          <w:ilvl w:val="0"/>
          <w:numId w:val="4"/>
        </w:numPr>
        <w:jc w:val="both"/>
        <w:rPr>
          <w:rFonts w:asciiTheme="majorHAnsi" w:hAnsiTheme="majorHAnsi"/>
        </w:rPr>
      </w:pPr>
      <w:r w:rsidRPr="008A60FA">
        <w:rPr>
          <w:rFonts w:asciiTheme="majorHAnsi" w:hAnsiTheme="majorHAnsi" w:cs="Arial"/>
          <w:sz w:val="22"/>
          <w:szCs w:val="22"/>
        </w:rPr>
        <w:t>v prípade takých legislatívnych zmien, ktoré by výrazne zmenili finančné pomery v C</w:t>
      </w:r>
      <w:r w:rsidR="00B25300" w:rsidRPr="008A60FA">
        <w:rPr>
          <w:rFonts w:asciiTheme="majorHAnsi" w:hAnsiTheme="majorHAnsi" w:cs="Arial"/>
          <w:sz w:val="22"/>
          <w:szCs w:val="22"/>
        </w:rPr>
        <w:t>SS</w:t>
      </w:r>
      <w:r w:rsidRPr="008A60FA">
        <w:rPr>
          <w:rFonts w:asciiTheme="majorHAnsi" w:hAnsiTheme="majorHAnsi" w:cs="Arial"/>
          <w:sz w:val="22"/>
          <w:szCs w:val="22"/>
        </w:rPr>
        <w:t xml:space="preserve"> </w:t>
      </w:r>
    </w:p>
    <w:p w14:paraId="25512DAD" w14:textId="77777777" w:rsidR="007025B3" w:rsidRPr="00B345DC" w:rsidRDefault="005D0564">
      <w:pPr>
        <w:numPr>
          <w:ilvl w:val="0"/>
          <w:numId w:val="4"/>
        </w:numPr>
        <w:jc w:val="both"/>
        <w:rPr>
          <w:rFonts w:asciiTheme="majorHAnsi" w:hAnsiTheme="majorHAnsi"/>
        </w:rPr>
      </w:pPr>
      <w:r w:rsidRPr="008A60FA">
        <w:rPr>
          <w:rFonts w:asciiTheme="majorHAnsi" w:hAnsiTheme="majorHAnsi" w:cs="Arial"/>
          <w:sz w:val="22"/>
          <w:szCs w:val="22"/>
        </w:rPr>
        <w:t>v prípade zvýšenia inflácie a to k 1.</w:t>
      </w:r>
      <w:r w:rsidR="00B25300" w:rsidRPr="008A60FA">
        <w:rPr>
          <w:rFonts w:asciiTheme="majorHAnsi" w:hAnsiTheme="majorHAnsi" w:cs="Arial"/>
          <w:sz w:val="22"/>
          <w:szCs w:val="22"/>
        </w:rPr>
        <w:t xml:space="preserve"> </w:t>
      </w:r>
      <w:r w:rsidRPr="008A60FA">
        <w:rPr>
          <w:rFonts w:asciiTheme="majorHAnsi" w:hAnsiTheme="majorHAnsi" w:cs="Arial"/>
          <w:sz w:val="22"/>
          <w:szCs w:val="22"/>
        </w:rPr>
        <w:t>1. nasledujúceho kalendárneho roka, najviac však len o výšku ročnej miery inflácie vykázanej Štatistickým úradom SR za predchádzajúci rok.</w:t>
      </w:r>
    </w:p>
    <w:p w14:paraId="725487E8" w14:textId="409E4E1B" w:rsidR="00B345DC" w:rsidRPr="005E77B9" w:rsidRDefault="00B345DC" w:rsidP="00B345DC">
      <w:pPr>
        <w:numPr>
          <w:ilvl w:val="0"/>
          <w:numId w:val="4"/>
        </w:numPr>
        <w:tabs>
          <w:tab w:val="clear" w:pos="708"/>
        </w:tabs>
        <w:suppressAutoHyphens w:val="0"/>
        <w:jc w:val="both"/>
        <w:rPr>
          <w:rFonts w:ascii="Calibri" w:hAnsi="Calibri" w:cs="Arial"/>
          <w:sz w:val="22"/>
          <w:szCs w:val="22"/>
        </w:rPr>
      </w:pPr>
      <w:r w:rsidRPr="005E77B9">
        <w:rPr>
          <w:rFonts w:ascii="Calibri" w:hAnsi="Calibri" w:cs="Arial"/>
          <w:sz w:val="22"/>
          <w:szCs w:val="22"/>
        </w:rPr>
        <w:t>v prípade zvýšenia minimálnej mzdy</w:t>
      </w:r>
      <w:r w:rsidR="0024485B" w:rsidRPr="005E77B9">
        <w:rPr>
          <w:rFonts w:ascii="Calibri" w:hAnsi="Calibri" w:cs="Arial"/>
          <w:sz w:val="22"/>
          <w:szCs w:val="22"/>
        </w:rPr>
        <w:t xml:space="preserve"> (vrátane súvisiaceho navýšenia nákladov poskytovateľa na </w:t>
      </w:r>
      <w:proofErr w:type="spellStart"/>
      <w:r w:rsidR="0024485B" w:rsidRPr="005E77B9">
        <w:rPr>
          <w:rFonts w:ascii="Calibri" w:hAnsi="Calibri" w:cs="Arial"/>
          <w:sz w:val="22"/>
          <w:szCs w:val="22"/>
        </w:rPr>
        <w:t>superhrubú</w:t>
      </w:r>
      <w:proofErr w:type="spellEnd"/>
      <w:r w:rsidR="0024485B" w:rsidRPr="005E77B9">
        <w:rPr>
          <w:rFonts w:ascii="Calibri" w:hAnsi="Calibri" w:cs="Arial"/>
          <w:sz w:val="22"/>
          <w:szCs w:val="22"/>
        </w:rPr>
        <w:t xml:space="preserve"> mzdu zamestnancov) a </w:t>
      </w:r>
      <w:r w:rsidRPr="005E77B9">
        <w:rPr>
          <w:rFonts w:ascii="Calibri" w:hAnsi="Calibri" w:cs="Arial"/>
          <w:sz w:val="22"/>
          <w:szCs w:val="22"/>
        </w:rPr>
        <w:t>zákonných príplatkov pre zamestnancov</w:t>
      </w:r>
    </w:p>
    <w:p w14:paraId="365207C9" w14:textId="77777777" w:rsidR="00B25300" w:rsidRPr="008A60FA" w:rsidRDefault="00B25300" w:rsidP="00B25300">
      <w:pPr>
        <w:pStyle w:val="Odsekzoznamu"/>
        <w:numPr>
          <w:ilvl w:val="0"/>
          <w:numId w:val="4"/>
        </w:numPr>
        <w:tabs>
          <w:tab w:val="left" w:pos="1112"/>
          <w:tab w:val="left" w:pos="1264"/>
        </w:tabs>
        <w:jc w:val="both"/>
        <w:rPr>
          <w:rFonts w:asciiTheme="majorHAnsi" w:hAnsiTheme="majorHAnsi"/>
        </w:rPr>
      </w:pPr>
      <w:r w:rsidRPr="005E77B9">
        <w:rPr>
          <w:rFonts w:asciiTheme="majorHAnsi" w:hAnsiTheme="majorHAnsi" w:cs="Arial"/>
          <w:sz w:val="22"/>
          <w:szCs w:val="22"/>
        </w:rPr>
        <w:t xml:space="preserve">   ak</w:t>
      </w:r>
      <w:r w:rsidRPr="008A60FA">
        <w:rPr>
          <w:rFonts w:asciiTheme="majorHAnsi" w:hAnsiTheme="majorHAnsi" w:cs="Arial"/>
          <w:sz w:val="22"/>
          <w:szCs w:val="22"/>
        </w:rPr>
        <w:t xml:space="preserve"> sa zmenia skutočnosti rozhodujúce na určenie výšky úhrady za sociálnu službu</w:t>
      </w:r>
    </w:p>
    <w:p w14:paraId="04017DDE" w14:textId="77777777" w:rsidR="00B25300" w:rsidRPr="008A60FA" w:rsidRDefault="00B25300" w:rsidP="00B25300">
      <w:pPr>
        <w:ind w:left="1065"/>
        <w:jc w:val="both"/>
        <w:rPr>
          <w:rFonts w:asciiTheme="majorHAnsi" w:hAnsiTheme="majorHAnsi"/>
        </w:rPr>
      </w:pPr>
    </w:p>
    <w:p w14:paraId="48466AF1" w14:textId="77777777" w:rsidR="007025B3" w:rsidRPr="008A60FA" w:rsidRDefault="00B25300" w:rsidP="00887047">
      <w:pPr>
        <w:ind w:left="567"/>
        <w:jc w:val="both"/>
        <w:rPr>
          <w:rFonts w:asciiTheme="majorHAnsi" w:hAnsiTheme="majorHAnsi"/>
        </w:rPr>
      </w:pPr>
      <w:r w:rsidRPr="008A60FA">
        <w:rPr>
          <w:rFonts w:asciiTheme="majorHAnsi" w:hAnsiTheme="majorHAnsi" w:cs="Arial"/>
          <w:sz w:val="22"/>
          <w:szCs w:val="22"/>
        </w:rPr>
        <w:t>Z</w:t>
      </w:r>
      <w:r w:rsidR="005D0564" w:rsidRPr="008A60FA">
        <w:rPr>
          <w:rFonts w:asciiTheme="majorHAnsi" w:hAnsiTheme="majorHAnsi" w:cs="Arial"/>
          <w:sz w:val="22"/>
          <w:szCs w:val="22"/>
        </w:rPr>
        <w:t>výšiť základnú mesačnú paušálnu úhradu je oprávnené najskôr po 3 mesiacoch po tom, čo o tejto skutočnosti upovedomí prijímateľa služby a platiteľa úhrad.</w:t>
      </w:r>
    </w:p>
    <w:p w14:paraId="5081695B" w14:textId="77777777" w:rsidR="007025B3" w:rsidRPr="008A60FA" w:rsidRDefault="007025B3">
      <w:pPr>
        <w:pStyle w:val="Odsekzoznamu"/>
        <w:ind w:left="502"/>
        <w:jc w:val="both"/>
        <w:rPr>
          <w:rFonts w:asciiTheme="majorHAnsi" w:hAnsiTheme="majorHAnsi"/>
        </w:rPr>
      </w:pPr>
    </w:p>
    <w:p w14:paraId="0FB39EAE" w14:textId="77777777" w:rsidR="007025B3" w:rsidRPr="008A60FA" w:rsidRDefault="005D0564">
      <w:pPr>
        <w:pStyle w:val="Odsekzoznamu"/>
        <w:numPr>
          <w:ilvl w:val="0"/>
          <w:numId w:val="9"/>
        </w:numPr>
        <w:tabs>
          <w:tab w:val="left" w:pos="1156"/>
          <w:tab w:val="left" w:pos="1286"/>
        </w:tabs>
        <w:ind w:left="578" w:hanging="578"/>
        <w:jc w:val="both"/>
        <w:rPr>
          <w:rFonts w:asciiTheme="majorHAnsi" w:hAnsiTheme="majorHAnsi"/>
        </w:rPr>
      </w:pPr>
      <w:r w:rsidRPr="008A60FA">
        <w:rPr>
          <w:rFonts w:asciiTheme="majorHAnsi" w:hAnsiTheme="majorHAnsi" w:cs="Arial"/>
          <w:sz w:val="22"/>
          <w:szCs w:val="22"/>
        </w:rPr>
        <w:t xml:space="preserve">Prvú úhradu za služby uhradí platiteľ vo výške konkrétnej vykalkulovanej dennej základnej úhrady (uvedenej v prílohe č. 1 tejto zmluvy) vynásobenej koeficientom 30,42 násobku a to najneskôr do 5 dní od podpisu tejto zmluvy na účet </w:t>
      </w:r>
      <w:r w:rsidR="0044377F" w:rsidRPr="008A60FA">
        <w:rPr>
          <w:rFonts w:asciiTheme="majorHAnsi" w:hAnsiTheme="majorHAnsi" w:cs="Arial"/>
          <w:sz w:val="22"/>
          <w:szCs w:val="22"/>
        </w:rPr>
        <w:t>poskytovateľa</w:t>
      </w:r>
      <w:r w:rsidRPr="008A60FA">
        <w:rPr>
          <w:rFonts w:asciiTheme="majorHAnsi" w:hAnsiTheme="majorHAnsi" w:cs="Arial"/>
          <w:sz w:val="22"/>
          <w:szCs w:val="22"/>
        </w:rPr>
        <w:t xml:space="preserve">, uvedený Čl. </w:t>
      </w:r>
      <w:r w:rsidR="006C5DA9" w:rsidRPr="008A60FA">
        <w:rPr>
          <w:rFonts w:asciiTheme="majorHAnsi" w:hAnsiTheme="majorHAnsi" w:cs="Arial"/>
          <w:sz w:val="22"/>
          <w:szCs w:val="22"/>
        </w:rPr>
        <w:t>II, bod 5</w:t>
      </w:r>
      <w:r w:rsidRPr="008A60FA">
        <w:rPr>
          <w:rFonts w:asciiTheme="majorHAnsi" w:hAnsiTheme="majorHAnsi" w:cs="Arial"/>
          <w:sz w:val="22"/>
          <w:szCs w:val="22"/>
        </w:rPr>
        <w:t>.</w:t>
      </w:r>
    </w:p>
    <w:p w14:paraId="78DB2BC9" w14:textId="77777777" w:rsidR="007025B3" w:rsidRPr="008A60FA" w:rsidRDefault="007025B3">
      <w:pPr>
        <w:jc w:val="both"/>
        <w:rPr>
          <w:rFonts w:asciiTheme="majorHAnsi" w:hAnsiTheme="majorHAnsi"/>
        </w:rPr>
      </w:pPr>
    </w:p>
    <w:p w14:paraId="0B2BAF2A" w14:textId="77777777" w:rsidR="007025B3" w:rsidRPr="008A60FA" w:rsidRDefault="005D0564" w:rsidP="00E82EA1">
      <w:pPr>
        <w:pStyle w:val="Odsekzoznamu"/>
        <w:numPr>
          <w:ilvl w:val="0"/>
          <w:numId w:val="9"/>
        </w:numPr>
        <w:tabs>
          <w:tab w:val="left" w:pos="1244"/>
          <w:tab w:val="left" w:pos="1330"/>
        </w:tabs>
        <w:ind w:left="622" w:hanging="633"/>
        <w:jc w:val="both"/>
        <w:rPr>
          <w:rFonts w:asciiTheme="majorHAnsi" w:hAnsiTheme="majorHAnsi"/>
        </w:rPr>
      </w:pPr>
      <w:r w:rsidRPr="008A60FA">
        <w:rPr>
          <w:rFonts w:asciiTheme="majorHAnsi" w:hAnsiTheme="majorHAnsi" w:cs="Arial"/>
          <w:sz w:val="22"/>
          <w:szCs w:val="22"/>
        </w:rPr>
        <w:t xml:space="preserve">V prípade, že prijímateľ alebo platiteľ odstúpi od zmluvy do 30 dní odo dňa nadobudnutia platnosti tejto zmluvy, má prijímateľ, resp. platiteľ úhrad právo na vrátenie zálohovej platby za služby, ktoré mu neboli poskytnuté od dňa skončenia zmluvy. </w:t>
      </w:r>
      <w:r w:rsidR="00B25300" w:rsidRPr="008A60FA">
        <w:rPr>
          <w:rFonts w:asciiTheme="majorHAnsi" w:hAnsiTheme="majorHAnsi" w:cs="Arial"/>
          <w:sz w:val="22"/>
          <w:szCs w:val="22"/>
        </w:rPr>
        <w:t>Poskytovateľ</w:t>
      </w:r>
      <w:r w:rsidRPr="008A60FA">
        <w:rPr>
          <w:rFonts w:asciiTheme="majorHAnsi" w:hAnsiTheme="majorHAnsi" w:cs="Arial"/>
          <w:sz w:val="22"/>
          <w:szCs w:val="22"/>
        </w:rPr>
        <w:t xml:space="preserve"> má súčasne právo na platbu za ubytovanie</w:t>
      </w:r>
      <w:r w:rsidR="00887047" w:rsidRPr="008A60FA">
        <w:rPr>
          <w:rFonts w:asciiTheme="majorHAnsi" w:hAnsiTheme="majorHAnsi" w:cs="Arial"/>
          <w:sz w:val="22"/>
          <w:szCs w:val="22"/>
        </w:rPr>
        <w:t xml:space="preserve"> – teda za v zmluve určenú izbu</w:t>
      </w:r>
      <w:r w:rsidRPr="008A60FA">
        <w:rPr>
          <w:rFonts w:asciiTheme="majorHAnsi" w:hAnsiTheme="majorHAnsi" w:cs="Arial"/>
          <w:sz w:val="22"/>
          <w:szCs w:val="22"/>
        </w:rPr>
        <w:t xml:space="preserve">, ktorá za ten čas nemohla byť ponúknutá inému prijímateľovi. </w:t>
      </w:r>
    </w:p>
    <w:p w14:paraId="6F5D87B1" w14:textId="722B9685" w:rsidR="008A60FA" w:rsidRPr="008A60FA" w:rsidRDefault="008A60FA" w:rsidP="008A60FA">
      <w:pPr>
        <w:tabs>
          <w:tab w:val="clear" w:pos="708"/>
          <w:tab w:val="left" w:pos="3255"/>
        </w:tabs>
      </w:pPr>
      <w:r>
        <w:tab/>
      </w:r>
    </w:p>
    <w:p w14:paraId="4E9CA1AB" w14:textId="67C56F10" w:rsidR="009A5266" w:rsidRPr="007A2D32" w:rsidRDefault="00D55FB6" w:rsidP="007A2D32">
      <w:pPr>
        <w:pStyle w:val="Odsekzoznamu"/>
        <w:numPr>
          <w:ilvl w:val="0"/>
          <w:numId w:val="9"/>
        </w:numPr>
        <w:tabs>
          <w:tab w:val="clear" w:pos="708"/>
        </w:tabs>
        <w:suppressAutoHyphens w:val="0"/>
        <w:ind w:left="709" w:hanging="709"/>
        <w:jc w:val="both"/>
      </w:pPr>
      <w:r w:rsidRPr="008A60FA">
        <w:rPr>
          <w:rFonts w:ascii="Calibri" w:hAnsi="Calibri" w:cs="Arial"/>
          <w:color w:val="auto"/>
          <w:sz w:val="22"/>
          <w:szCs w:val="22"/>
        </w:rPr>
        <w:t>V prípade úmrtia</w:t>
      </w:r>
      <w:r w:rsidR="00E82EA1" w:rsidRPr="008A60FA">
        <w:rPr>
          <w:rFonts w:ascii="Calibri" w:hAnsi="Calibri" w:cs="Arial"/>
          <w:color w:val="auto"/>
          <w:sz w:val="22"/>
          <w:szCs w:val="22"/>
        </w:rPr>
        <w:t>,</w:t>
      </w:r>
      <w:r w:rsidRPr="008A60FA">
        <w:rPr>
          <w:rFonts w:ascii="Calibri" w:hAnsi="Calibri" w:cs="Arial"/>
          <w:color w:val="auto"/>
          <w:sz w:val="22"/>
          <w:szCs w:val="22"/>
        </w:rPr>
        <w:t xml:space="preserve"> a</w:t>
      </w:r>
      <w:r w:rsidR="00E82EA1" w:rsidRPr="008A60FA">
        <w:rPr>
          <w:rFonts w:ascii="Calibri" w:hAnsi="Calibri" w:cs="Arial"/>
          <w:color w:val="auto"/>
          <w:sz w:val="22"/>
          <w:szCs w:val="22"/>
        </w:rPr>
        <w:t>lebo</w:t>
      </w:r>
      <w:r w:rsidRPr="008A60FA">
        <w:rPr>
          <w:rFonts w:ascii="Calibri" w:hAnsi="Calibri" w:cs="Arial"/>
          <w:color w:val="auto"/>
          <w:sz w:val="22"/>
          <w:szCs w:val="22"/>
        </w:rPr>
        <w:t xml:space="preserve"> odchodu prijímateľa má platiteľ úhrad (podľa Zmluvy o iných službách, ďalej len platiteľ) nárok na vrátenie sumy iba za stravovanie, ktoré nebolo prijímateľovi v príslušnom mesiaci poskytnuté.  </w:t>
      </w:r>
    </w:p>
    <w:p w14:paraId="27CB3A9F" w14:textId="77777777" w:rsidR="009A5266" w:rsidRPr="008A60FA" w:rsidRDefault="009A5266">
      <w:pPr>
        <w:jc w:val="both"/>
        <w:rPr>
          <w:rFonts w:asciiTheme="majorHAnsi" w:hAnsiTheme="majorHAnsi"/>
        </w:rPr>
      </w:pPr>
    </w:p>
    <w:p w14:paraId="754155BC" w14:textId="77777777" w:rsidR="007025B3" w:rsidRPr="008A60FA" w:rsidRDefault="005D0564">
      <w:pPr>
        <w:jc w:val="center"/>
        <w:rPr>
          <w:rFonts w:asciiTheme="majorHAnsi" w:hAnsiTheme="majorHAnsi"/>
        </w:rPr>
      </w:pPr>
      <w:r w:rsidRPr="008A60FA">
        <w:rPr>
          <w:rFonts w:asciiTheme="majorHAnsi" w:hAnsiTheme="majorHAnsi" w:cs="Arial"/>
          <w:b/>
          <w:sz w:val="22"/>
          <w:szCs w:val="22"/>
        </w:rPr>
        <w:t>čl. III</w:t>
      </w:r>
    </w:p>
    <w:p w14:paraId="66831178" w14:textId="77777777" w:rsidR="007025B3" w:rsidRPr="008A60FA" w:rsidRDefault="005D0564">
      <w:pPr>
        <w:jc w:val="center"/>
        <w:rPr>
          <w:rFonts w:asciiTheme="majorHAnsi" w:hAnsiTheme="majorHAnsi"/>
        </w:rPr>
      </w:pPr>
      <w:r w:rsidRPr="008A60FA">
        <w:rPr>
          <w:rFonts w:asciiTheme="majorHAnsi" w:hAnsiTheme="majorHAnsi" w:cs="Arial"/>
          <w:b/>
          <w:sz w:val="22"/>
          <w:szCs w:val="22"/>
        </w:rPr>
        <w:t>Spoločné ustanovenia</w:t>
      </w:r>
    </w:p>
    <w:p w14:paraId="4D421251" w14:textId="77777777" w:rsidR="007025B3" w:rsidRPr="008A60FA" w:rsidRDefault="007025B3">
      <w:pPr>
        <w:jc w:val="both"/>
        <w:rPr>
          <w:rFonts w:asciiTheme="majorHAnsi" w:hAnsiTheme="majorHAnsi"/>
        </w:rPr>
      </w:pPr>
    </w:p>
    <w:p w14:paraId="7AC59293" w14:textId="77777777" w:rsidR="007025B3" w:rsidRPr="008A60FA" w:rsidRDefault="005D0564">
      <w:pPr>
        <w:pStyle w:val="Odsekzoznamu"/>
        <w:numPr>
          <w:ilvl w:val="0"/>
          <w:numId w:val="7"/>
        </w:numPr>
        <w:tabs>
          <w:tab w:val="left" w:pos="1508"/>
          <w:tab w:val="left" w:pos="1600"/>
        </w:tabs>
        <w:ind w:left="800" w:hanging="767"/>
        <w:jc w:val="both"/>
        <w:rPr>
          <w:rFonts w:asciiTheme="majorHAnsi" w:hAnsiTheme="majorHAnsi"/>
        </w:rPr>
      </w:pPr>
      <w:r w:rsidRPr="008A60FA">
        <w:rPr>
          <w:rFonts w:asciiTheme="majorHAnsi" w:hAnsiTheme="majorHAnsi" w:cs="Arial"/>
          <w:sz w:val="22"/>
          <w:szCs w:val="22"/>
        </w:rPr>
        <w:t>Táto Zmluva sa môže zrušiť:</w:t>
      </w:r>
    </w:p>
    <w:p w14:paraId="089519DA" w14:textId="77777777" w:rsidR="007025B3" w:rsidRPr="008A60FA" w:rsidRDefault="005D0564">
      <w:pPr>
        <w:pStyle w:val="Odsekzoznamu"/>
        <w:numPr>
          <w:ilvl w:val="0"/>
          <w:numId w:val="8"/>
        </w:numPr>
        <w:tabs>
          <w:tab w:val="left" w:pos="1430"/>
          <w:tab w:val="left" w:pos="1444"/>
        </w:tabs>
        <w:ind w:left="722" w:hanging="700"/>
        <w:rPr>
          <w:rFonts w:asciiTheme="majorHAnsi" w:hAnsiTheme="majorHAnsi"/>
        </w:rPr>
      </w:pPr>
      <w:r w:rsidRPr="008A60FA">
        <w:rPr>
          <w:rFonts w:asciiTheme="majorHAnsi" w:hAnsiTheme="majorHAnsi" w:cs="Arial"/>
          <w:sz w:val="22"/>
          <w:szCs w:val="22"/>
        </w:rPr>
        <w:t>vzájomnou dohodou zmluvných strán</w:t>
      </w:r>
    </w:p>
    <w:p w14:paraId="5B0D6AD4" w14:textId="77777777" w:rsidR="007025B3" w:rsidRPr="008A60FA" w:rsidRDefault="005D0564">
      <w:pPr>
        <w:pStyle w:val="Odsekzoznamu"/>
        <w:numPr>
          <w:ilvl w:val="0"/>
          <w:numId w:val="8"/>
        </w:numPr>
        <w:tabs>
          <w:tab w:val="clear" w:pos="708"/>
          <w:tab w:val="left" w:pos="44"/>
          <w:tab w:val="left" w:pos="730"/>
        </w:tabs>
        <w:ind w:left="22" w:firstLine="0"/>
        <w:rPr>
          <w:rFonts w:asciiTheme="majorHAnsi" w:hAnsiTheme="majorHAnsi"/>
        </w:rPr>
      </w:pPr>
      <w:r w:rsidRPr="008A60FA">
        <w:rPr>
          <w:rFonts w:asciiTheme="majorHAnsi" w:hAnsiTheme="majorHAnsi" w:cs="Arial"/>
          <w:sz w:val="22"/>
          <w:szCs w:val="22"/>
        </w:rPr>
        <w:t>výpoveďou poskytovateľa s výpovednou lehoto</w:t>
      </w:r>
      <w:r w:rsidR="002071DE" w:rsidRPr="008A60FA">
        <w:rPr>
          <w:rFonts w:asciiTheme="majorHAnsi" w:hAnsiTheme="majorHAnsi" w:cs="Arial"/>
          <w:sz w:val="22"/>
          <w:szCs w:val="22"/>
        </w:rPr>
        <w:t>u najmenej 31 dní a to z týchto dôvodov:</w:t>
      </w:r>
    </w:p>
    <w:p w14:paraId="2CC82E6B" w14:textId="77777777" w:rsidR="007025B3" w:rsidRPr="008A60FA" w:rsidRDefault="007025B3">
      <w:pPr>
        <w:rPr>
          <w:rFonts w:asciiTheme="majorHAnsi" w:hAnsiTheme="majorHAnsi"/>
        </w:rPr>
      </w:pPr>
    </w:p>
    <w:p w14:paraId="16A98BD3" w14:textId="77777777" w:rsidR="007025B3" w:rsidRPr="008A60FA" w:rsidRDefault="005D0564" w:rsidP="00687DEA">
      <w:pPr>
        <w:pStyle w:val="Odsekzoznamu"/>
        <w:ind w:left="720"/>
        <w:jc w:val="both"/>
        <w:rPr>
          <w:rFonts w:asciiTheme="majorHAnsi" w:hAnsiTheme="majorHAnsi"/>
        </w:rPr>
      </w:pPr>
      <w:r w:rsidRPr="008A60FA">
        <w:rPr>
          <w:rFonts w:asciiTheme="majorHAnsi" w:hAnsiTheme="majorHAnsi" w:cs="Arial"/>
          <w:sz w:val="22"/>
          <w:szCs w:val="22"/>
        </w:rPr>
        <w:t xml:space="preserve">b)1 Ak je platiteľ úhrad v omeškaní s úhradou za viac ako tri mesiace (alebo platí len časť dohodnutej úhrady a dlžná suma presiahne trojnásobok dohodnutej mesačnej úhrady) má </w:t>
      </w:r>
      <w:r w:rsidR="0044377F" w:rsidRPr="008A60FA">
        <w:rPr>
          <w:rFonts w:asciiTheme="majorHAnsi" w:hAnsiTheme="majorHAnsi" w:cs="Arial"/>
          <w:sz w:val="22"/>
          <w:szCs w:val="22"/>
        </w:rPr>
        <w:t>Poskytovateľ</w:t>
      </w:r>
      <w:r w:rsidRPr="008A60FA">
        <w:rPr>
          <w:rFonts w:asciiTheme="majorHAnsi" w:hAnsiTheme="majorHAnsi" w:cs="Arial"/>
          <w:sz w:val="22"/>
          <w:szCs w:val="22"/>
        </w:rPr>
        <w:t xml:space="preserve"> právo vypovedať zmluvu s výpovednou lehotou 31 dní. Výpovedná lehota začína plynúť nasledujúci deň po dni doručenia výpovede.  </w:t>
      </w:r>
    </w:p>
    <w:p w14:paraId="0165E60A" w14:textId="77777777" w:rsidR="007025B3" w:rsidRPr="008A60FA" w:rsidRDefault="007025B3">
      <w:pPr>
        <w:pStyle w:val="Odsekzoznamu"/>
        <w:ind w:left="720"/>
        <w:jc w:val="both"/>
        <w:rPr>
          <w:rFonts w:asciiTheme="majorHAnsi" w:hAnsiTheme="majorHAnsi"/>
        </w:rPr>
      </w:pPr>
    </w:p>
    <w:p w14:paraId="3D36AC94" w14:textId="16242268" w:rsidR="007025B3" w:rsidRPr="008A60FA" w:rsidRDefault="005D0564" w:rsidP="00687DEA">
      <w:pPr>
        <w:pStyle w:val="Odsekzoznamu"/>
        <w:ind w:left="720"/>
        <w:jc w:val="both"/>
        <w:rPr>
          <w:rFonts w:asciiTheme="majorHAnsi" w:hAnsiTheme="majorHAnsi"/>
        </w:rPr>
      </w:pPr>
      <w:r w:rsidRPr="008A60FA">
        <w:rPr>
          <w:rFonts w:asciiTheme="majorHAnsi" w:hAnsiTheme="majorHAnsi" w:cs="Arial"/>
          <w:sz w:val="22"/>
          <w:szCs w:val="22"/>
        </w:rPr>
        <w:t>b)2</w:t>
      </w:r>
      <w:r w:rsidR="00687DEA" w:rsidRPr="008A60FA">
        <w:rPr>
          <w:rFonts w:asciiTheme="majorHAnsi" w:hAnsiTheme="majorHAnsi" w:cs="Arial"/>
          <w:sz w:val="22"/>
          <w:szCs w:val="22"/>
        </w:rPr>
        <w:t xml:space="preserve"> </w:t>
      </w:r>
      <w:r w:rsidRPr="008A60FA">
        <w:rPr>
          <w:rFonts w:asciiTheme="majorHAnsi" w:hAnsiTheme="majorHAnsi" w:cs="Arial"/>
          <w:sz w:val="22"/>
          <w:szCs w:val="22"/>
        </w:rPr>
        <w:t>Ak prijímateľ sociálnej služby hrubo porušuje domový poriadok a dobré mravy.</w:t>
      </w:r>
    </w:p>
    <w:p w14:paraId="75878447" w14:textId="77777777" w:rsidR="007025B3" w:rsidRPr="008A60FA" w:rsidRDefault="007025B3">
      <w:pPr>
        <w:pStyle w:val="Odsekzoznamu"/>
        <w:ind w:left="720"/>
        <w:jc w:val="both"/>
        <w:rPr>
          <w:rFonts w:asciiTheme="majorHAnsi" w:hAnsiTheme="majorHAnsi"/>
        </w:rPr>
      </w:pPr>
    </w:p>
    <w:p w14:paraId="6AEA8D47" w14:textId="28309F12" w:rsidR="007025B3" w:rsidRPr="008A60FA" w:rsidRDefault="005D0564" w:rsidP="00687DEA">
      <w:pPr>
        <w:pStyle w:val="Odsekzoznamu"/>
        <w:ind w:left="720"/>
        <w:jc w:val="both"/>
        <w:rPr>
          <w:rFonts w:asciiTheme="majorHAnsi" w:hAnsiTheme="majorHAnsi"/>
        </w:rPr>
      </w:pPr>
      <w:r w:rsidRPr="008A60FA">
        <w:rPr>
          <w:rFonts w:asciiTheme="majorHAnsi" w:hAnsiTheme="majorHAnsi" w:cs="Arial"/>
          <w:sz w:val="22"/>
          <w:szCs w:val="22"/>
        </w:rPr>
        <w:t>b)3</w:t>
      </w:r>
      <w:r w:rsidR="00687DEA" w:rsidRPr="008A60FA">
        <w:rPr>
          <w:rFonts w:asciiTheme="majorHAnsi" w:hAnsiTheme="majorHAnsi" w:cs="Arial"/>
          <w:sz w:val="22"/>
          <w:szCs w:val="22"/>
        </w:rPr>
        <w:t xml:space="preserve"> </w:t>
      </w:r>
      <w:r w:rsidRPr="008A60FA">
        <w:rPr>
          <w:rFonts w:asciiTheme="majorHAnsi" w:hAnsiTheme="majorHAnsi" w:cs="Arial"/>
          <w:sz w:val="22"/>
          <w:szCs w:val="22"/>
        </w:rPr>
        <w:t xml:space="preserve">Ak prijímateľ sociálnej služby </w:t>
      </w:r>
      <w:r w:rsidR="008E0B75" w:rsidRPr="008A60FA">
        <w:rPr>
          <w:rFonts w:asciiTheme="majorHAnsi" w:hAnsiTheme="majorHAnsi" w:cs="Arial"/>
          <w:sz w:val="22"/>
          <w:szCs w:val="22"/>
        </w:rPr>
        <w:t xml:space="preserve">neuzatvorí </w:t>
      </w:r>
      <w:r w:rsidRPr="008A60FA">
        <w:rPr>
          <w:rFonts w:asciiTheme="majorHAnsi" w:hAnsiTheme="majorHAnsi" w:cs="Arial"/>
          <w:sz w:val="22"/>
          <w:szCs w:val="22"/>
        </w:rPr>
        <w:t>dodatok k zmluve o pos</w:t>
      </w:r>
      <w:r w:rsidR="00887047" w:rsidRPr="008A60FA">
        <w:rPr>
          <w:rFonts w:asciiTheme="majorHAnsi" w:hAnsiTheme="majorHAnsi" w:cs="Arial"/>
          <w:sz w:val="22"/>
          <w:szCs w:val="22"/>
        </w:rPr>
        <w:t>kytovaní sociálnej služby</w:t>
      </w:r>
      <w:r w:rsidR="00635B9F">
        <w:rPr>
          <w:rFonts w:asciiTheme="majorHAnsi" w:hAnsiTheme="majorHAnsi" w:cs="Arial"/>
          <w:sz w:val="22"/>
          <w:szCs w:val="22"/>
        </w:rPr>
        <w:t xml:space="preserve"> a následne platiteľ neuzatvorí dodatok k Zmluve o platení úhrady za sociálnu službu</w:t>
      </w:r>
      <w:r w:rsidRPr="008A60FA">
        <w:rPr>
          <w:rFonts w:asciiTheme="majorHAnsi" w:hAnsiTheme="majorHAnsi" w:cs="Arial"/>
          <w:sz w:val="22"/>
          <w:szCs w:val="22"/>
        </w:rPr>
        <w:t>.</w:t>
      </w:r>
    </w:p>
    <w:p w14:paraId="433AD5CD" w14:textId="77777777" w:rsidR="007025B3" w:rsidRPr="008A60FA" w:rsidRDefault="007025B3">
      <w:pPr>
        <w:pStyle w:val="Odsekzoznamu"/>
        <w:ind w:left="720"/>
        <w:jc w:val="both"/>
        <w:rPr>
          <w:rFonts w:asciiTheme="majorHAnsi" w:hAnsiTheme="majorHAnsi"/>
        </w:rPr>
      </w:pPr>
    </w:p>
    <w:p w14:paraId="432900CD" w14:textId="77777777" w:rsidR="007025B3" w:rsidRPr="008A60FA" w:rsidRDefault="005D0564" w:rsidP="00687DEA">
      <w:pPr>
        <w:pStyle w:val="Odsekzoznamu"/>
        <w:ind w:left="720"/>
        <w:jc w:val="both"/>
        <w:rPr>
          <w:rFonts w:asciiTheme="majorHAnsi" w:hAnsiTheme="majorHAnsi"/>
        </w:rPr>
      </w:pPr>
      <w:r w:rsidRPr="008A60FA">
        <w:rPr>
          <w:rFonts w:asciiTheme="majorHAnsi" w:hAnsiTheme="majorHAnsi" w:cs="Arial"/>
          <w:sz w:val="22"/>
          <w:szCs w:val="22"/>
        </w:rPr>
        <w:t>b)4</w:t>
      </w:r>
      <w:r w:rsidR="00687DEA" w:rsidRPr="008A60FA">
        <w:rPr>
          <w:rFonts w:asciiTheme="majorHAnsi" w:hAnsiTheme="majorHAnsi" w:cs="Arial"/>
          <w:sz w:val="22"/>
          <w:szCs w:val="22"/>
        </w:rPr>
        <w:t xml:space="preserve"> </w:t>
      </w:r>
      <w:r w:rsidRPr="008A60FA">
        <w:rPr>
          <w:rFonts w:asciiTheme="majorHAnsi" w:hAnsiTheme="majorHAnsi" w:cs="Arial"/>
          <w:sz w:val="22"/>
          <w:szCs w:val="22"/>
        </w:rPr>
        <w:t>Ak je prevádzka podstatne obmedzená, alebo je zmenený účel poskytovania sociálnej služby tak, že zotrvanie na zmluve by pre poskytovateľa znamenalo zrejmú nevýhodu</w:t>
      </w:r>
    </w:p>
    <w:p w14:paraId="6ED01B01" w14:textId="77777777" w:rsidR="006A2EEB" w:rsidRPr="008A60FA" w:rsidRDefault="006A2EEB" w:rsidP="00AB0733">
      <w:pPr>
        <w:jc w:val="both"/>
        <w:rPr>
          <w:rFonts w:asciiTheme="majorHAnsi" w:hAnsiTheme="majorHAnsi" w:cs="Arial"/>
          <w:sz w:val="22"/>
          <w:szCs w:val="22"/>
        </w:rPr>
      </w:pPr>
    </w:p>
    <w:p w14:paraId="40A8E0A9" w14:textId="243149C8" w:rsidR="00154C6A" w:rsidRPr="008A60FA" w:rsidRDefault="005D0564" w:rsidP="00154C6A">
      <w:pPr>
        <w:ind w:left="720"/>
        <w:jc w:val="both"/>
        <w:rPr>
          <w:rFonts w:asciiTheme="majorHAnsi" w:hAnsiTheme="majorHAnsi" w:cs="Arial"/>
          <w:sz w:val="22"/>
          <w:szCs w:val="22"/>
        </w:rPr>
      </w:pPr>
      <w:r w:rsidRPr="008A60FA">
        <w:rPr>
          <w:rFonts w:asciiTheme="majorHAnsi" w:hAnsiTheme="majorHAnsi" w:cs="Arial"/>
          <w:sz w:val="22"/>
          <w:szCs w:val="22"/>
        </w:rPr>
        <w:t xml:space="preserve">b)5 Ak </w:t>
      </w:r>
      <w:r w:rsidR="00635B9F">
        <w:rPr>
          <w:rFonts w:asciiTheme="majorHAnsi" w:hAnsiTheme="majorHAnsi" w:cs="Arial"/>
          <w:sz w:val="22"/>
          <w:szCs w:val="22"/>
        </w:rPr>
        <w:t>štátny orgán na to určený</w:t>
      </w:r>
      <w:r w:rsidRPr="008A60FA">
        <w:rPr>
          <w:rFonts w:asciiTheme="majorHAnsi" w:hAnsiTheme="majorHAnsi" w:cs="Arial"/>
          <w:sz w:val="22"/>
          <w:szCs w:val="22"/>
        </w:rPr>
        <w:t xml:space="preserve"> rozhodne o zániku odkázanosti fyzickej osoby na sociálnu službu a prijímateľ odmietne podpísať dodatok ako samoplatca.</w:t>
      </w:r>
    </w:p>
    <w:p w14:paraId="29BF916E" w14:textId="77777777" w:rsidR="00154C6A" w:rsidRPr="008A60FA" w:rsidRDefault="00154C6A" w:rsidP="00154C6A">
      <w:pPr>
        <w:ind w:left="720"/>
        <w:jc w:val="both"/>
        <w:rPr>
          <w:rFonts w:asciiTheme="majorHAnsi" w:hAnsiTheme="majorHAnsi" w:cs="Arial"/>
          <w:sz w:val="22"/>
          <w:szCs w:val="22"/>
        </w:rPr>
      </w:pPr>
    </w:p>
    <w:p w14:paraId="353B013A" w14:textId="5BD7BEC7" w:rsidR="007025B3" w:rsidRPr="008A60FA" w:rsidRDefault="005D0564" w:rsidP="008A60FA">
      <w:pPr>
        <w:pStyle w:val="Odsekzoznamu"/>
        <w:numPr>
          <w:ilvl w:val="0"/>
          <w:numId w:val="8"/>
        </w:numPr>
        <w:jc w:val="both"/>
        <w:rPr>
          <w:rFonts w:asciiTheme="majorHAnsi" w:hAnsiTheme="majorHAnsi" w:cs="Arial"/>
          <w:sz w:val="22"/>
          <w:szCs w:val="22"/>
        </w:rPr>
      </w:pPr>
      <w:r w:rsidRPr="008A60FA">
        <w:rPr>
          <w:rFonts w:asciiTheme="majorHAnsi" w:hAnsiTheme="majorHAnsi" w:cs="Arial"/>
          <w:sz w:val="22"/>
          <w:szCs w:val="22"/>
        </w:rPr>
        <w:t>Výpoveď musí byť písomná a doručená druhej strane. Jej prevzatie je účastník povinný potvrdiť. Výpovedná lehota začne plynúť nasledujúci deň po doručení výpovede.</w:t>
      </w:r>
    </w:p>
    <w:p w14:paraId="33AAE6DD" w14:textId="77777777" w:rsidR="007025B3" w:rsidRPr="008A60FA" w:rsidRDefault="007025B3">
      <w:pPr>
        <w:pStyle w:val="Odsekzoznamu"/>
        <w:ind w:left="786"/>
        <w:jc w:val="both"/>
        <w:rPr>
          <w:rFonts w:asciiTheme="majorHAnsi" w:hAnsiTheme="majorHAnsi"/>
        </w:rPr>
      </w:pPr>
    </w:p>
    <w:p w14:paraId="3E676921" w14:textId="0328AD1F" w:rsidR="007025B3" w:rsidRPr="008A60FA" w:rsidRDefault="005D0564" w:rsidP="008A60FA">
      <w:pPr>
        <w:pStyle w:val="Odsekzoznamu"/>
        <w:numPr>
          <w:ilvl w:val="0"/>
          <w:numId w:val="8"/>
        </w:numPr>
        <w:jc w:val="both"/>
        <w:rPr>
          <w:rFonts w:asciiTheme="majorHAnsi" w:hAnsiTheme="majorHAnsi"/>
        </w:rPr>
      </w:pPr>
      <w:r w:rsidRPr="008A60FA">
        <w:rPr>
          <w:rFonts w:asciiTheme="majorHAnsi" w:hAnsiTheme="majorHAnsi" w:cs="Arial"/>
          <w:sz w:val="22"/>
          <w:szCs w:val="22"/>
        </w:rPr>
        <w:t xml:space="preserve">Dňom skončenia poskytovania sociálnych služieb podľa Zmluvy o poskytovaní sociálnych služieb </w:t>
      </w:r>
      <w:r w:rsidR="004B11A6">
        <w:rPr>
          <w:rFonts w:asciiTheme="majorHAnsi" w:hAnsiTheme="majorHAnsi" w:cs="Arial"/>
          <w:sz w:val="22"/>
          <w:szCs w:val="22"/>
        </w:rPr>
        <w:t xml:space="preserve">bez ďalšieho </w:t>
      </w:r>
      <w:r w:rsidRPr="008A60FA">
        <w:rPr>
          <w:rFonts w:asciiTheme="majorHAnsi" w:hAnsiTheme="majorHAnsi" w:cs="Arial"/>
          <w:sz w:val="22"/>
          <w:szCs w:val="22"/>
        </w:rPr>
        <w:t>zaniká</w:t>
      </w:r>
      <w:r w:rsidR="00635B9F">
        <w:rPr>
          <w:rFonts w:asciiTheme="majorHAnsi" w:hAnsiTheme="majorHAnsi" w:cs="Arial"/>
          <w:sz w:val="22"/>
          <w:szCs w:val="22"/>
        </w:rPr>
        <w:t xml:space="preserve"> aj </w:t>
      </w:r>
      <w:r w:rsidRPr="008A60FA">
        <w:rPr>
          <w:rFonts w:asciiTheme="majorHAnsi" w:hAnsiTheme="majorHAnsi" w:cs="Arial"/>
          <w:sz w:val="22"/>
          <w:szCs w:val="22"/>
        </w:rPr>
        <w:t xml:space="preserve"> táto zmluva. </w:t>
      </w:r>
    </w:p>
    <w:p w14:paraId="2038DD59" w14:textId="77777777" w:rsidR="007025B3" w:rsidRPr="008A60FA" w:rsidRDefault="007025B3">
      <w:pPr>
        <w:jc w:val="both"/>
        <w:rPr>
          <w:rFonts w:asciiTheme="majorHAnsi" w:hAnsiTheme="majorHAnsi"/>
        </w:rPr>
      </w:pPr>
    </w:p>
    <w:p w14:paraId="40906850" w14:textId="1DDB606C" w:rsidR="007025B3" w:rsidRPr="008A60FA" w:rsidRDefault="005D0564" w:rsidP="000845ED">
      <w:pPr>
        <w:pStyle w:val="Odsekzoznamu"/>
        <w:numPr>
          <w:ilvl w:val="0"/>
          <w:numId w:val="7"/>
        </w:numPr>
        <w:ind w:left="340"/>
        <w:jc w:val="both"/>
        <w:rPr>
          <w:rFonts w:asciiTheme="majorHAnsi" w:hAnsiTheme="majorHAnsi"/>
        </w:rPr>
      </w:pPr>
      <w:r w:rsidRPr="008A60FA">
        <w:rPr>
          <w:rFonts w:asciiTheme="majorHAnsi" w:hAnsiTheme="majorHAnsi" w:cs="Arial"/>
          <w:sz w:val="22"/>
          <w:szCs w:val="22"/>
        </w:rPr>
        <w:t xml:space="preserve">Ustanovenia tejto Zmluvy možno meniť </w:t>
      </w:r>
      <w:r w:rsidR="00B25300" w:rsidRPr="008A60FA">
        <w:rPr>
          <w:rFonts w:asciiTheme="majorHAnsi" w:hAnsiTheme="majorHAnsi" w:cs="Arial"/>
          <w:sz w:val="22"/>
          <w:szCs w:val="22"/>
        </w:rPr>
        <w:t>–</w:t>
      </w:r>
      <w:r w:rsidRPr="008A60FA">
        <w:rPr>
          <w:rFonts w:asciiTheme="majorHAnsi" w:hAnsiTheme="majorHAnsi" w:cs="Arial"/>
          <w:sz w:val="22"/>
          <w:szCs w:val="22"/>
        </w:rPr>
        <w:t xml:space="preserve"> </w:t>
      </w:r>
      <w:r w:rsidR="00635B9F" w:rsidRPr="00635B9F">
        <w:rPr>
          <w:rFonts w:asciiTheme="majorHAnsi" w:hAnsiTheme="majorHAnsi" w:cs="Arial"/>
          <w:b/>
          <w:bCs/>
          <w:sz w:val="22"/>
          <w:szCs w:val="22"/>
        </w:rPr>
        <w:t>s výnimkou ustanovenia o</w:t>
      </w:r>
      <w:r w:rsidRPr="00635B9F">
        <w:rPr>
          <w:rFonts w:asciiTheme="majorHAnsi" w:hAnsiTheme="majorHAnsi" w:cs="Arial"/>
          <w:b/>
          <w:bCs/>
          <w:sz w:val="22"/>
          <w:szCs w:val="22"/>
        </w:rPr>
        <w:t xml:space="preserve"> určovaní výšky cien za služby</w:t>
      </w:r>
      <w:r w:rsidRPr="008A60FA">
        <w:rPr>
          <w:rFonts w:asciiTheme="majorHAnsi" w:hAnsiTheme="majorHAnsi" w:cs="Arial"/>
          <w:sz w:val="22"/>
          <w:szCs w:val="22"/>
        </w:rPr>
        <w:t xml:space="preserve"> </w:t>
      </w:r>
      <w:r w:rsidR="00B25300" w:rsidRPr="008A60FA">
        <w:rPr>
          <w:rFonts w:asciiTheme="majorHAnsi" w:hAnsiTheme="majorHAnsi" w:cs="Arial"/>
          <w:sz w:val="22"/>
          <w:szCs w:val="22"/>
        </w:rPr>
        <w:t xml:space="preserve">– </w:t>
      </w:r>
      <w:r w:rsidRPr="008A60FA">
        <w:rPr>
          <w:rFonts w:asciiTheme="majorHAnsi" w:hAnsiTheme="majorHAnsi" w:cs="Arial"/>
          <w:sz w:val="22"/>
          <w:szCs w:val="22"/>
        </w:rPr>
        <w:t>len so súhlasom zmluvných strán a to vo forme dodatkov, ktoré musia mať písomnú formu a musia byť podpísané zmluvnými stranami. Dodatky musia byť chronologicky číslované.</w:t>
      </w:r>
    </w:p>
    <w:p w14:paraId="7EFE9BC0" w14:textId="77777777" w:rsidR="007025B3" w:rsidRPr="008A60FA" w:rsidRDefault="007025B3">
      <w:pPr>
        <w:jc w:val="both"/>
        <w:rPr>
          <w:rFonts w:asciiTheme="majorHAnsi" w:hAnsiTheme="majorHAnsi"/>
        </w:rPr>
      </w:pPr>
    </w:p>
    <w:p w14:paraId="08AA1B06" w14:textId="77777777" w:rsidR="007025B3" w:rsidRPr="008A60FA" w:rsidRDefault="005D0564" w:rsidP="000845ED">
      <w:pPr>
        <w:pStyle w:val="Odsekzoznamu"/>
        <w:numPr>
          <w:ilvl w:val="0"/>
          <w:numId w:val="7"/>
        </w:numPr>
        <w:ind w:left="340"/>
        <w:jc w:val="both"/>
        <w:rPr>
          <w:rFonts w:asciiTheme="majorHAnsi" w:hAnsiTheme="majorHAnsi"/>
        </w:rPr>
      </w:pPr>
      <w:r w:rsidRPr="008A60FA">
        <w:rPr>
          <w:rFonts w:asciiTheme="majorHAnsi" w:hAnsiTheme="majorHAnsi" w:cs="Arial"/>
          <w:sz w:val="22"/>
          <w:szCs w:val="22"/>
        </w:rPr>
        <w:t>Podpisom tejto zmluvy platiteľ dáva súhlas so spracovávaním svojich osobných údajov poskytovateľovi za účelom evidencie.</w:t>
      </w:r>
    </w:p>
    <w:p w14:paraId="1BD558BA" w14:textId="77777777" w:rsidR="00E04CCC" w:rsidRPr="008A60FA" w:rsidRDefault="00E04CCC">
      <w:pPr>
        <w:rPr>
          <w:rFonts w:asciiTheme="majorHAnsi" w:hAnsiTheme="majorHAnsi"/>
        </w:rPr>
      </w:pPr>
    </w:p>
    <w:p w14:paraId="62B9A964" w14:textId="7ACE9750" w:rsidR="007025B3" w:rsidRPr="008A60FA" w:rsidRDefault="00BF3471" w:rsidP="00AF5B1B">
      <w:pPr>
        <w:jc w:val="center"/>
        <w:rPr>
          <w:rFonts w:asciiTheme="majorHAnsi" w:hAnsiTheme="majorHAnsi"/>
        </w:rPr>
      </w:pPr>
      <w:r w:rsidRPr="008A60FA">
        <w:rPr>
          <w:rFonts w:asciiTheme="majorHAnsi" w:hAnsiTheme="majorHAnsi" w:cs="Arial"/>
          <w:b/>
          <w:sz w:val="22"/>
          <w:szCs w:val="22"/>
        </w:rPr>
        <w:t xml:space="preserve">čl. </w:t>
      </w:r>
      <w:r w:rsidR="008E0B75" w:rsidRPr="008A60FA">
        <w:rPr>
          <w:rFonts w:asciiTheme="majorHAnsi" w:hAnsiTheme="majorHAnsi" w:cs="Arial"/>
          <w:b/>
          <w:sz w:val="22"/>
          <w:szCs w:val="22"/>
        </w:rPr>
        <w:t>I</w:t>
      </w:r>
      <w:r w:rsidR="005D0564" w:rsidRPr="008A60FA">
        <w:rPr>
          <w:rFonts w:asciiTheme="majorHAnsi" w:hAnsiTheme="majorHAnsi" w:cs="Arial"/>
          <w:b/>
          <w:sz w:val="22"/>
          <w:szCs w:val="22"/>
        </w:rPr>
        <w:t>V</w:t>
      </w:r>
    </w:p>
    <w:p w14:paraId="07A448A8" w14:textId="77777777" w:rsidR="007025B3" w:rsidRPr="008A60FA" w:rsidRDefault="005D0564" w:rsidP="00AF5B1B">
      <w:pPr>
        <w:jc w:val="center"/>
        <w:rPr>
          <w:rFonts w:asciiTheme="majorHAnsi" w:hAnsiTheme="majorHAnsi"/>
        </w:rPr>
      </w:pPr>
      <w:r w:rsidRPr="008A60FA">
        <w:rPr>
          <w:rFonts w:asciiTheme="majorHAnsi" w:hAnsiTheme="majorHAnsi" w:cs="Arial"/>
          <w:b/>
          <w:sz w:val="22"/>
          <w:szCs w:val="22"/>
        </w:rPr>
        <w:t>Záverečné ustanovenia</w:t>
      </w:r>
    </w:p>
    <w:p w14:paraId="44841B04" w14:textId="77777777" w:rsidR="007025B3" w:rsidRPr="008A60FA" w:rsidRDefault="007025B3">
      <w:pPr>
        <w:pStyle w:val="Textbody"/>
        <w:rPr>
          <w:rFonts w:asciiTheme="majorHAnsi" w:hAnsiTheme="majorHAnsi"/>
        </w:rPr>
      </w:pPr>
    </w:p>
    <w:p w14:paraId="1B0D34F5" w14:textId="77777777" w:rsidR="007025B3" w:rsidRPr="008A60FA" w:rsidRDefault="005D0564" w:rsidP="002071DE">
      <w:pPr>
        <w:pStyle w:val="Textbody"/>
        <w:numPr>
          <w:ilvl w:val="0"/>
          <w:numId w:val="5"/>
        </w:numPr>
        <w:tabs>
          <w:tab w:val="left" w:pos="1419"/>
          <w:tab w:val="left" w:pos="1422"/>
        </w:tabs>
        <w:ind w:left="711" w:hanging="689"/>
        <w:rPr>
          <w:rFonts w:asciiTheme="majorHAnsi" w:hAnsiTheme="majorHAnsi"/>
          <w:sz w:val="32"/>
          <w:szCs w:val="32"/>
        </w:rPr>
      </w:pPr>
      <w:r w:rsidRPr="008A60FA">
        <w:rPr>
          <w:rFonts w:asciiTheme="majorHAnsi" w:hAnsiTheme="majorHAnsi" w:cs="Arial"/>
          <w:sz w:val="22"/>
          <w:szCs w:val="22"/>
        </w:rPr>
        <w:t>Táto Zmluva nadobúda platnosť dňom podpisu a účinnosť odo dňa</w:t>
      </w:r>
      <w:r w:rsidR="002071DE" w:rsidRPr="008A60FA">
        <w:rPr>
          <w:rFonts w:asciiTheme="majorHAnsi" w:hAnsiTheme="majorHAnsi"/>
        </w:rPr>
        <w:t xml:space="preserve"> </w:t>
      </w:r>
      <w:r w:rsidR="002071DE" w:rsidRPr="008A60FA">
        <w:rPr>
          <w:rFonts w:asciiTheme="majorHAnsi" w:hAnsiTheme="majorHAnsi"/>
          <w:sz w:val="22"/>
          <w:szCs w:val="22"/>
        </w:rPr>
        <w:t xml:space="preserve">poskytovania sociálnej služby. </w:t>
      </w:r>
      <w:r w:rsidRPr="008A60FA">
        <w:rPr>
          <w:rFonts w:asciiTheme="majorHAnsi" w:hAnsiTheme="majorHAnsi" w:cs="Arial"/>
          <w:sz w:val="22"/>
          <w:szCs w:val="22"/>
        </w:rPr>
        <w:t>Zmluva sa uzatvára na dobu neurčitú</w:t>
      </w:r>
      <w:r w:rsidR="00786F8B" w:rsidRPr="008A60FA">
        <w:rPr>
          <w:rFonts w:asciiTheme="majorHAnsi" w:hAnsiTheme="majorHAnsi" w:cs="Arial"/>
          <w:sz w:val="22"/>
          <w:szCs w:val="22"/>
        </w:rPr>
        <w:t>.</w:t>
      </w:r>
    </w:p>
    <w:p w14:paraId="64B55FF0" w14:textId="77777777" w:rsidR="007025B3" w:rsidRPr="008A60FA" w:rsidRDefault="007025B3">
      <w:pPr>
        <w:pStyle w:val="Textbody"/>
        <w:ind w:left="720"/>
        <w:rPr>
          <w:rFonts w:asciiTheme="majorHAnsi" w:hAnsiTheme="majorHAnsi"/>
        </w:rPr>
      </w:pPr>
    </w:p>
    <w:p w14:paraId="1D2E583A" w14:textId="77777777" w:rsidR="007025B3" w:rsidRPr="008A60FA" w:rsidRDefault="005D0564">
      <w:pPr>
        <w:pStyle w:val="Textbody"/>
        <w:numPr>
          <w:ilvl w:val="0"/>
          <w:numId w:val="5"/>
        </w:numPr>
        <w:tabs>
          <w:tab w:val="left" w:pos="1452"/>
          <w:tab w:val="left" w:pos="1488"/>
        </w:tabs>
        <w:ind w:left="744" w:hanging="756"/>
        <w:rPr>
          <w:rFonts w:asciiTheme="majorHAnsi" w:hAnsiTheme="majorHAnsi"/>
        </w:rPr>
      </w:pPr>
      <w:r w:rsidRPr="008A60FA">
        <w:rPr>
          <w:rFonts w:asciiTheme="majorHAnsi" w:hAnsiTheme="majorHAnsi" w:cs="Arial"/>
          <w:sz w:val="22"/>
          <w:szCs w:val="22"/>
        </w:rPr>
        <w:t xml:space="preserve">Zmluvné strany vyhlasujú, že sú spôsobilé na právne úkony, že ich zmluvná voľnosť nie je obmedzená a že táto Zmluva obsahuje ich slobodnú, vážnu, určitú a zrozumiteľnú vôľu, ktorú prejavili bez tiesne a nevýhodných podmienok, čo potvrdzujú svojimi podpismi na tejto Zmluve. </w:t>
      </w:r>
    </w:p>
    <w:p w14:paraId="15FB5AFA" w14:textId="77777777" w:rsidR="007025B3" w:rsidRPr="008A60FA" w:rsidRDefault="007025B3">
      <w:pPr>
        <w:pStyle w:val="Textbody"/>
        <w:rPr>
          <w:rFonts w:asciiTheme="majorHAnsi" w:hAnsiTheme="majorHAnsi"/>
        </w:rPr>
      </w:pPr>
    </w:p>
    <w:p w14:paraId="66DDDB3F" w14:textId="77777777" w:rsidR="00055135" w:rsidRPr="008A60FA" w:rsidRDefault="005D0564" w:rsidP="00055135">
      <w:pPr>
        <w:pStyle w:val="Textbody"/>
        <w:numPr>
          <w:ilvl w:val="0"/>
          <w:numId w:val="5"/>
        </w:numPr>
        <w:tabs>
          <w:tab w:val="left" w:pos="1430"/>
          <w:tab w:val="left" w:pos="1444"/>
        </w:tabs>
        <w:ind w:left="722" w:hanging="711"/>
        <w:rPr>
          <w:rFonts w:asciiTheme="majorHAnsi" w:hAnsiTheme="majorHAnsi"/>
        </w:rPr>
      </w:pPr>
      <w:r w:rsidRPr="008A60FA">
        <w:rPr>
          <w:rFonts w:asciiTheme="majorHAnsi" w:hAnsiTheme="majorHAnsi" w:cs="Arial"/>
          <w:sz w:val="22"/>
          <w:szCs w:val="22"/>
        </w:rPr>
        <w:t>Táto Zmluva bola vyhotovená v dvoch rovnopisoch, pričom každá zmluvná strana dostane jedno vyhotovenie, ktoré má platnosť originálu.</w:t>
      </w:r>
    </w:p>
    <w:p w14:paraId="6830E317" w14:textId="77777777" w:rsidR="00055135" w:rsidRPr="008A60FA" w:rsidRDefault="00055135" w:rsidP="00055135">
      <w:pPr>
        <w:pStyle w:val="Odsekzoznamu"/>
        <w:rPr>
          <w:rFonts w:ascii="Calibri" w:hAnsi="Calibri" w:cs="Arial"/>
          <w:sz w:val="22"/>
          <w:szCs w:val="22"/>
        </w:rPr>
      </w:pPr>
    </w:p>
    <w:p w14:paraId="3684D614" w14:textId="77777777" w:rsidR="00055135" w:rsidRPr="008A60FA" w:rsidRDefault="00055135" w:rsidP="00055135">
      <w:pPr>
        <w:pStyle w:val="Textbody"/>
        <w:numPr>
          <w:ilvl w:val="0"/>
          <w:numId w:val="5"/>
        </w:numPr>
        <w:tabs>
          <w:tab w:val="left" w:pos="1430"/>
          <w:tab w:val="left" w:pos="1444"/>
        </w:tabs>
        <w:ind w:left="722" w:hanging="711"/>
        <w:rPr>
          <w:rFonts w:asciiTheme="majorHAnsi" w:hAnsiTheme="majorHAnsi"/>
        </w:rPr>
      </w:pPr>
      <w:r w:rsidRPr="008A60FA">
        <w:rPr>
          <w:rFonts w:ascii="Calibri" w:hAnsi="Calibri" w:cs="Arial"/>
          <w:sz w:val="22"/>
          <w:szCs w:val="22"/>
        </w:rPr>
        <w:t>Zmluvné strany sa dohodli, že ak sa zmenia skutočnosti, ktoré sú predmetom  Zmluvy o platení úhrady za sociálnu službu, zmluvné strany tieto skutočnosti zmenia dodatkom k Zmluve o platení úhrady za sociálnu službu.</w:t>
      </w:r>
    </w:p>
    <w:p w14:paraId="18990EAD" w14:textId="77777777" w:rsidR="00F203D4" w:rsidRPr="008A60FA" w:rsidRDefault="00F203D4">
      <w:pPr>
        <w:pStyle w:val="Textbody"/>
        <w:tabs>
          <w:tab w:val="clear" w:pos="708"/>
          <w:tab w:val="left" w:pos="700"/>
        </w:tabs>
        <w:rPr>
          <w:rFonts w:asciiTheme="majorHAnsi" w:hAnsiTheme="majorHAnsi"/>
        </w:rPr>
      </w:pPr>
    </w:p>
    <w:p w14:paraId="31449CF6" w14:textId="1B4CCB2A" w:rsidR="008632F0" w:rsidRDefault="00786F8B" w:rsidP="008632F0">
      <w:pPr>
        <w:rPr>
          <w:rFonts w:ascii="Calibri" w:hAnsi="Calibri" w:cs="Arial"/>
          <w:b/>
          <w:sz w:val="22"/>
          <w:szCs w:val="22"/>
        </w:rPr>
      </w:pPr>
      <w:r w:rsidRPr="008A60FA">
        <w:rPr>
          <w:rFonts w:asciiTheme="majorHAnsi" w:hAnsiTheme="majorHAnsi" w:cstheme="majorHAnsi"/>
          <w:color w:val="auto"/>
          <w:sz w:val="22"/>
          <w:szCs w:val="22"/>
        </w:rPr>
        <w:t>V</w:t>
      </w:r>
      <w:r w:rsidR="00F203D4" w:rsidRPr="008A60FA">
        <w:rPr>
          <w:rFonts w:asciiTheme="majorHAnsi" w:hAnsiTheme="majorHAnsi" w:cstheme="majorHAnsi"/>
          <w:color w:val="auto"/>
          <w:sz w:val="22"/>
          <w:szCs w:val="22"/>
        </w:rPr>
        <w:t> </w:t>
      </w:r>
      <w:r w:rsidR="003573F7">
        <w:rPr>
          <w:rFonts w:asciiTheme="majorHAnsi" w:hAnsiTheme="majorHAnsi" w:cstheme="majorHAnsi"/>
          <w:color w:val="auto"/>
          <w:sz w:val="22"/>
          <w:szCs w:val="22"/>
        </w:rPr>
        <w:t>Solčanoch</w:t>
      </w:r>
      <w:r w:rsidRPr="008A60FA">
        <w:rPr>
          <w:rFonts w:asciiTheme="majorHAnsi" w:hAnsiTheme="majorHAnsi" w:cstheme="majorHAnsi"/>
          <w:color w:val="auto"/>
          <w:sz w:val="22"/>
          <w:szCs w:val="22"/>
        </w:rPr>
        <w:t>, dňa</w:t>
      </w:r>
      <w:r w:rsidR="003B7022" w:rsidRPr="008A60FA">
        <w:rPr>
          <w:rFonts w:asciiTheme="majorHAnsi" w:hAnsiTheme="majorHAnsi" w:cstheme="majorHAnsi"/>
          <w:color w:val="auto"/>
          <w:sz w:val="22"/>
          <w:szCs w:val="22"/>
        </w:rPr>
        <w:t xml:space="preserve">: </w:t>
      </w:r>
      <w:proofErr w:type="spellStart"/>
      <w:r w:rsidR="008632F0" w:rsidRPr="002879DF">
        <w:rPr>
          <w:rFonts w:ascii="Calibri" w:hAnsi="Calibri" w:cs="Arial"/>
          <w:b/>
          <w:sz w:val="22"/>
          <w:szCs w:val="22"/>
          <w:highlight w:val="yellow"/>
        </w:rPr>
        <w:t>deňmesiac</w:t>
      </w:r>
      <w:proofErr w:type="spellEnd"/>
      <w:r w:rsidR="008632F0" w:rsidRPr="002879DF">
        <w:rPr>
          <w:rFonts w:ascii="Calibri" w:hAnsi="Calibri" w:cs="Arial"/>
          <w:b/>
          <w:sz w:val="22"/>
          <w:szCs w:val="22"/>
          <w:highlight w:val="yellow"/>
        </w:rPr>
        <w:t>/rok</w:t>
      </w:r>
    </w:p>
    <w:p w14:paraId="7953A151" w14:textId="77777777" w:rsidR="008632F0" w:rsidRDefault="008632F0" w:rsidP="008632F0">
      <w:pPr>
        <w:rPr>
          <w:rFonts w:ascii="Calibri" w:hAnsi="Calibri" w:cs="Arial"/>
          <w:b/>
          <w:sz w:val="22"/>
          <w:szCs w:val="22"/>
        </w:rPr>
      </w:pPr>
    </w:p>
    <w:p w14:paraId="7845A47A" w14:textId="77777777" w:rsidR="008A60FA" w:rsidRDefault="008A60FA">
      <w:pPr>
        <w:jc w:val="both"/>
        <w:rPr>
          <w:rFonts w:asciiTheme="majorHAnsi" w:hAnsiTheme="majorHAnsi" w:cstheme="majorHAnsi"/>
          <w:color w:val="FF0000"/>
          <w:sz w:val="22"/>
          <w:szCs w:val="22"/>
        </w:rPr>
      </w:pPr>
    </w:p>
    <w:p w14:paraId="2212CBCC" w14:textId="77777777" w:rsidR="007025B3" w:rsidRPr="006A3D0A" w:rsidRDefault="005D0564">
      <w:pPr>
        <w:jc w:val="both"/>
        <w:rPr>
          <w:rFonts w:asciiTheme="majorHAnsi" w:hAnsiTheme="majorHAnsi"/>
        </w:rPr>
      </w:pPr>
      <w:r w:rsidRPr="006A3D0A">
        <w:rPr>
          <w:rFonts w:asciiTheme="majorHAnsi" w:hAnsiTheme="majorHAnsi" w:cs="Arial"/>
          <w:sz w:val="22"/>
          <w:szCs w:val="22"/>
        </w:rPr>
        <w:t>_______________________________</w:t>
      </w:r>
      <w:r w:rsidRPr="006A3D0A">
        <w:rPr>
          <w:rFonts w:asciiTheme="majorHAnsi" w:hAnsiTheme="majorHAnsi" w:cs="Arial"/>
          <w:sz w:val="22"/>
          <w:szCs w:val="22"/>
        </w:rPr>
        <w:tab/>
      </w:r>
      <w:r w:rsidRPr="006A3D0A">
        <w:rPr>
          <w:rFonts w:asciiTheme="majorHAnsi" w:hAnsiTheme="majorHAnsi" w:cs="Arial"/>
          <w:sz w:val="22"/>
          <w:szCs w:val="22"/>
        </w:rPr>
        <w:tab/>
      </w:r>
      <w:r w:rsidRPr="006A3D0A">
        <w:rPr>
          <w:rFonts w:asciiTheme="majorHAnsi" w:hAnsiTheme="majorHAnsi" w:cs="Arial"/>
          <w:sz w:val="22"/>
          <w:szCs w:val="22"/>
        </w:rPr>
        <w:tab/>
        <w:t>_______________________________</w:t>
      </w:r>
    </w:p>
    <w:p w14:paraId="462105C9" w14:textId="77777777" w:rsidR="007025B3" w:rsidRPr="006A3D0A" w:rsidRDefault="006A3D0A">
      <w:pPr>
        <w:jc w:val="both"/>
        <w:rPr>
          <w:rFonts w:asciiTheme="majorHAnsi" w:hAnsiTheme="majorHAnsi"/>
        </w:rPr>
      </w:pPr>
      <w:r>
        <w:rPr>
          <w:rFonts w:asciiTheme="majorHAnsi" w:hAnsiTheme="majorHAnsi" w:cs="Arial"/>
          <w:sz w:val="22"/>
          <w:szCs w:val="22"/>
        </w:rPr>
        <w:t xml:space="preserve">              </w:t>
      </w:r>
      <w:r w:rsidR="005D0564" w:rsidRPr="006A3D0A">
        <w:rPr>
          <w:rFonts w:asciiTheme="majorHAnsi" w:hAnsiTheme="majorHAnsi" w:cs="Arial"/>
          <w:sz w:val="22"/>
          <w:szCs w:val="22"/>
        </w:rPr>
        <w:t xml:space="preserve">Poskytovateľ </w:t>
      </w:r>
      <w:r w:rsidR="005D0564" w:rsidRPr="006A3D0A">
        <w:rPr>
          <w:rFonts w:asciiTheme="majorHAnsi" w:hAnsiTheme="majorHAnsi" w:cs="Arial"/>
          <w:sz w:val="22"/>
          <w:szCs w:val="22"/>
        </w:rPr>
        <w:tab/>
      </w:r>
      <w:r w:rsidR="005D0564" w:rsidRPr="006A3D0A">
        <w:rPr>
          <w:rFonts w:asciiTheme="majorHAnsi" w:hAnsiTheme="majorHAnsi" w:cs="Arial"/>
          <w:sz w:val="22"/>
          <w:szCs w:val="22"/>
        </w:rPr>
        <w:tab/>
      </w:r>
      <w:r w:rsidR="005D0564" w:rsidRPr="006A3D0A">
        <w:rPr>
          <w:rFonts w:asciiTheme="majorHAnsi" w:hAnsiTheme="majorHAnsi" w:cs="Arial"/>
          <w:sz w:val="22"/>
          <w:szCs w:val="22"/>
        </w:rPr>
        <w:tab/>
      </w:r>
      <w:r w:rsidR="005D0564" w:rsidRPr="006A3D0A">
        <w:rPr>
          <w:rFonts w:asciiTheme="majorHAnsi" w:hAnsiTheme="majorHAnsi" w:cs="Arial"/>
          <w:sz w:val="22"/>
          <w:szCs w:val="22"/>
        </w:rPr>
        <w:tab/>
      </w:r>
      <w:r w:rsidR="005D0564" w:rsidRPr="006A3D0A">
        <w:rPr>
          <w:rFonts w:asciiTheme="majorHAnsi" w:hAnsiTheme="majorHAnsi" w:cs="Arial"/>
          <w:sz w:val="22"/>
          <w:szCs w:val="22"/>
        </w:rPr>
        <w:tab/>
      </w:r>
      <w:r>
        <w:rPr>
          <w:rFonts w:asciiTheme="majorHAnsi" w:hAnsiTheme="majorHAnsi" w:cs="Arial"/>
          <w:sz w:val="22"/>
          <w:szCs w:val="22"/>
        </w:rPr>
        <w:t xml:space="preserve">                               Platiteľ </w:t>
      </w:r>
    </w:p>
    <w:sectPr w:rsidR="007025B3" w:rsidRPr="006A3D0A" w:rsidSect="0066277B">
      <w:headerReference w:type="default" r:id="rId8"/>
      <w:footerReference w:type="default" r:id="rId9"/>
      <w:pgSz w:w="11906" w:h="16838"/>
      <w:pgMar w:top="856" w:right="695" w:bottom="931" w:left="811" w:header="0" w:footer="56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25EEB4" w14:textId="77777777" w:rsidR="000D2C26" w:rsidRDefault="000D2C26">
      <w:r>
        <w:separator/>
      </w:r>
    </w:p>
  </w:endnote>
  <w:endnote w:type="continuationSeparator" w:id="0">
    <w:p w14:paraId="63BC3559" w14:textId="77777777" w:rsidR="000D2C26" w:rsidRDefault="000D2C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Latha">
    <w:panose1 w:val="02000400000000000000"/>
    <w:charset w:val="00"/>
    <w:family w:val="swiss"/>
    <w:pitch w:val="variable"/>
    <w:sig w:usb0="00100003" w:usb1="00000000" w:usb2="00000000" w:usb3="00000000" w:csb0="00000001" w:csb1="00000000"/>
  </w:font>
  <w:font w:name="Liberation Sans">
    <w:altName w:val="Arial"/>
    <w:charset w:val="EE"/>
    <w:family w:val="swiss"/>
    <w:pitch w:val="variable"/>
    <w:sig w:usb0="E0000AFF" w:usb1="500078FF" w:usb2="00000021" w:usb3="00000000" w:csb0="000001BF" w:csb1="00000000"/>
  </w:font>
  <w:font w:name="WenQuanYi Micro Hei">
    <w:panose1 w:val="00000000000000000000"/>
    <w:charset w:val="00"/>
    <w:family w:val="roman"/>
    <w:notTrueType/>
    <w:pitch w:val="default"/>
  </w:font>
  <w:font w:name="Lohit Hindi">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Century Gothic">
    <w:panose1 w:val="020B0502020202020204"/>
    <w:charset w:val="EE"/>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90F3" w14:textId="6C74FBFB" w:rsidR="00631D78" w:rsidRPr="00B25300" w:rsidRDefault="008878D0">
    <w:pPr>
      <w:pStyle w:val="Pta"/>
      <w:jc w:val="center"/>
      <w:rPr>
        <w:rFonts w:asciiTheme="majorHAnsi" w:hAnsiTheme="majorHAnsi"/>
        <w:sz w:val="22"/>
        <w:szCs w:val="22"/>
      </w:rPr>
    </w:pPr>
    <w:r>
      <w:rPr>
        <w:rFonts w:asciiTheme="majorHAnsi" w:hAnsiTheme="majorHAnsi"/>
        <w:sz w:val="22"/>
        <w:szCs w:val="22"/>
      </w:rPr>
      <w:t xml:space="preserve">                                                                                                     </w:t>
    </w:r>
    <w:r w:rsidR="00F362AC" w:rsidRPr="00B25300">
      <w:rPr>
        <w:rFonts w:asciiTheme="majorHAnsi" w:hAnsiTheme="majorHAnsi"/>
        <w:sz w:val="22"/>
        <w:szCs w:val="22"/>
      </w:rPr>
      <w:fldChar w:fldCharType="begin"/>
    </w:r>
    <w:r w:rsidR="00631D78" w:rsidRPr="00B25300">
      <w:rPr>
        <w:rFonts w:asciiTheme="majorHAnsi" w:hAnsiTheme="majorHAnsi"/>
        <w:sz w:val="22"/>
        <w:szCs w:val="22"/>
      </w:rPr>
      <w:instrText>PAGE</w:instrText>
    </w:r>
    <w:r w:rsidR="00F362AC" w:rsidRPr="00B25300">
      <w:rPr>
        <w:rFonts w:asciiTheme="majorHAnsi" w:hAnsiTheme="majorHAnsi"/>
        <w:sz w:val="22"/>
        <w:szCs w:val="22"/>
      </w:rPr>
      <w:fldChar w:fldCharType="separate"/>
    </w:r>
    <w:r w:rsidR="00263533">
      <w:rPr>
        <w:rFonts w:asciiTheme="majorHAnsi" w:hAnsiTheme="majorHAnsi"/>
        <w:noProof/>
        <w:sz w:val="22"/>
        <w:szCs w:val="22"/>
      </w:rPr>
      <w:t>6</w:t>
    </w:r>
    <w:r w:rsidR="00F362AC" w:rsidRPr="00B25300">
      <w:rPr>
        <w:rFonts w:asciiTheme="majorHAnsi" w:hAnsiTheme="majorHAnsi"/>
        <w:sz w:val="22"/>
        <w:szCs w:val="22"/>
      </w:rPr>
      <w:fldChar w:fldCharType="end"/>
    </w:r>
    <w:r>
      <w:rPr>
        <w:rFonts w:asciiTheme="majorHAnsi" w:hAnsiTheme="majorHAnsi"/>
        <w:sz w:val="22"/>
        <w:szCs w:val="22"/>
      </w:rPr>
      <w:t xml:space="preserve">                                                                     F</w:t>
    </w:r>
    <w:r w:rsidR="009A5266">
      <w:rPr>
        <w:rFonts w:asciiTheme="majorHAnsi" w:hAnsiTheme="majorHAnsi"/>
        <w:sz w:val="22"/>
        <w:szCs w:val="22"/>
      </w:rPr>
      <w:t xml:space="preserve"> </w:t>
    </w:r>
    <w:r>
      <w:rPr>
        <w:rFonts w:asciiTheme="majorHAnsi" w:hAnsiTheme="majorHAnsi"/>
        <w:sz w:val="22"/>
        <w:szCs w:val="22"/>
      </w:rPr>
      <w:t>21/S.8/</w:t>
    </w:r>
  </w:p>
  <w:p w14:paraId="06E092EC" w14:textId="77777777" w:rsidR="00631D78" w:rsidRDefault="00631D78">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844725" w14:textId="77777777" w:rsidR="000D2C26" w:rsidRDefault="000D2C26">
      <w:r>
        <w:separator/>
      </w:r>
    </w:p>
  </w:footnote>
  <w:footnote w:type="continuationSeparator" w:id="0">
    <w:p w14:paraId="62AE61ED" w14:textId="77777777" w:rsidR="000D2C26" w:rsidRDefault="000D2C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951E0" w14:textId="77777777" w:rsidR="00631D78" w:rsidRDefault="00631D78">
    <w:pPr>
      <w:pStyle w:val="Hlavika"/>
    </w:pPr>
  </w:p>
  <w:p w14:paraId="5C64B0A8" w14:textId="77777777" w:rsidR="00F963A2" w:rsidRDefault="00F963A2">
    <w:pPr>
      <w:pStyle w:val="Hlavika"/>
    </w:pPr>
  </w:p>
  <w:p w14:paraId="0F2A402E" w14:textId="3F3411B0" w:rsidR="00631D78" w:rsidRDefault="00F963A2" w:rsidP="00F963A2">
    <w:pPr>
      <w:pStyle w:val="Hlavika"/>
      <w:tabs>
        <w:tab w:val="clear" w:pos="708"/>
        <w:tab w:val="clear" w:pos="4536"/>
        <w:tab w:val="clear" w:pos="9072"/>
        <w:tab w:val="left" w:pos="3907"/>
      </w:tabs>
      <w:jc w:val="center"/>
    </w:pPr>
    <w:r>
      <w:rPr>
        <w:rFonts w:ascii="Century Gothic" w:hAnsi="Century Gothic" w:cs="Century Gothic"/>
        <w:b/>
        <w:bCs/>
        <w:noProof/>
        <w:color w:val="BE0026"/>
        <w:position w:val="8"/>
        <w:sz w:val="16"/>
        <w:szCs w:val="16"/>
      </w:rPr>
      <w:drawing>
        <wp:inline distT="0" distB="0" distL="0" distR="0" wp14:anchorId="179A4B4D" wp14:editId="46477A85">
          <wp:extent cx="1304925" cy="466725"/>
          <wp:effectExtent l="0" t="0" r="0" b="9525"/>
          <wp:docPr id="103337409"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8955" cy="486050"/>
                  </a:xfrm>
                  <a:prstGeom prst="rect">
                    <a:avLst/>
                  </a:prstGeom>
                  <a:noFill/>
                  <a:ln>
                    <a:noFill/>
                  </a:ln>
                </pic:spPr>
              </pic:pic>
            </a:graphicData>
          </a:graphic>
        </wp:inline>
      </w:drawing>
    </w:r>
  </w:p>
  <w:p w14:paraId="0BCFE0A3" w14:textId="77777777" w:rsidR="00F963A2" w:rsidRDefault="00F963A2" w:rsidP="00F963A2">
    <w:pPr>
      <w:pStyle w:val="Hlavika"/>
      <w:tabs>
        <w:tab w:val="clear" w:pos="708"/>
        <w:tab w:val="clear" w:pos="4536"/>
        <w:tab w:val="clear" w:pos="9072"/>
        <w:tab w:val="left" w:pos="3907"/>
      </w:tabs>
      <w:jc w:val="center"/>
    </w:pPr>
  </w:p>
  <w:p w14:paraId="4FC944B3" w14:textId="77777777" w:rsidR="00F963A2" w:rsidRDefault="00F963A2" w:rsidP="00F963A2">
    <w:pPr>
      <w:pStyle w:val="Hlavika"/>
      <w:tabs>
        <w:tab w:val="clear" w:pos="708"/>
        <w:tab w:val="clear" w:pos="4536"/>
        <w:tab w:val="clear" w:pos="9072"/>
        <w:tab w:val="left" w:pos="3907"/>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33A6B"/>
    <w:multiLevelType w:val="multilevel"/>
    <w:tmpl w:val="B5C0FBD8"/>
    <w:lvl w:ilvl="0">
      <w:start w:val="1"/>
      <w:numFmt w:val="lowerLetter"/>
      <w:lvlText w:val="%1)"/>
      <w:lvlJc w:val="left"/>
      <w:pPr>
        <w:ind w:left="750" w:hanging="360"/>
      </w:pPr>
    </w:lvl>
    <w:lvl w:ilvl="1">
      <w:start w:val="1"/>
      <w:numFmt w:val="lowerLetter"/>
      <w:lvlText w:val="%2."/>
      <w:lvlJc w:val="left"/>
      <w:pPr>
        <w:ind w:left="1470" w:hanging="360"/>
      </w:pPr>
    </w:lvl>
    <w:lvl w:ilvl="2">
      <w:start w:val="1"/>
      <w:numFmt w:val="lowerRoman"/>
      <w:lvlText w:val="%3."/>
      <w:lvlJc w:val="right"/>
      <w:pPr>
        <w:ind w:left="2190" w:hanging="180"/>
      </w:pPr>
    </w:lvl>
    <w:lvl w:ilvl="3">
      <w:start w:val="1"/>
      <w:numFmt w:val="decimal"/>
      <w:lvlText w:val="%4."/>
      <w:lvlJc w:val="left"/>
      <w:pPr>
        <w:ind w:left="2910" w:hanging="360"/>
      </w:pPr>
    </w:lvl>
    <w:lvl w:ilvl="4">
      <w:start w:val="1"/>
      <w:numFmt w:val="lowerLetter"/>
      <w:lvlText w:val="%5."/>
      <w:lvlJc w:val="left"/>
      <w:pPr>
        <w:ind w:left="3630" w:hanging="360"/>
      </w:pPr>
    </w:lvl>
    <w:lvl w:ilvl="5">
      <w:start w:val="1"/>
      <w:numFmt w:val="lowerRoman"/>
      <w:lvlText w:val="%6."/>
      <w:lvlJc w:val="right"/>
      <w:pPr>
        <w:ind w:left="4350" w:hanging="180"/>
      </w:pPr>
    </w:lvl>
    <w:lvl w:ilvl="6">
      <w:start w:val="1"/>
      <w:numFmt w:val="decimal"/>
      <w:lvlText w:val="%7."/>
      <w:lvlJc w:val="left"/>
      <w:pPr>
        <w:ind w:left="5070" w:hanging="360"/>
      </w:pPr>
    </w:lvl>
    <w:lvl w:ilvl="7">
      <w:start w:val="1"/>
      <w:numFmt w:val="lowerLetter"/>
      <w:lvlText w:val="%8."/>
      <w:lvlJc w:val="left"/>
      <w:pPr>
        <w:ind w:left="5790" w:hanging="360"/>
      </w:pPr>
    </w:lvl>
    <w:lvl w:ilvl="8">
      <w:start w:val="1"/>
      <w:numFmt w:val="lowerRoman"/>
      <w:lvlText w:val="%9."/>
      <w:lvlJc w:val="right"/>
      <w:pPr>
        <w:ind w:left="6510" w:hanging="180"/>
      </w:pPr>
    </w:lvl>
  </w:abstractNum>
  <w:abstractNum w:abstractNumId="1" w15:restartNumberingAfterBreak="0">
    <w:nsid w:val="094C5738"/>
    <w:multiLevelType w:val="multilevel"/>
    <w:tmpl w:val="3126CFE2"/>
    <w:lvl w:ilvl="0">
      <w:start w:val="1"/>
      <w:numFmt w:val="decimal"/>
      <w:lvlText w:val="%1."/>
      <w:lvlJc w:val="left"/>
      <w:pPr>
        <w:ind w:left="1057" w:hanging="915"/>
      </w:pPr>
      <w:rPr>
        <w:rFonts w:asciiTheme="majorHAnsi" w:hAnsiTheme="majorHAnsi" w:hint="default"/>
        <w:b w:val="0"/>
        <w:color w:val="auto"/>
        <w:sz w:val="22"/>
        <w:szCs w:val="22"/>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2" w15:restartNumberingAfterBreak="0">
    <w:nsid w:val="10596C95"/>
    <w:multiLevelType w:val="multilevel"/>
    <w:tmpl w:val="FBA8118E"/>
    <w:lvl w:ilvl="0">
      <w:start w:val="1"/>
      <w:numFmt w:val="decimal"/>
      <w:lvlText w:val="%1."/>
      <w:lvlJc w:val="left"/>
      <w:pPr>
        <w:ind w:left="786" w:hanging="360"/>
      </w:pPr>
      <w:rPr>
        <w:sz w:val="22"/>
        <w:szCs w:val="22"/>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3" w15:restartNumberingAfterBreak="0">
    <w:nsid w:val="13BB2A91"/>
    <w:multiLevelType w:val="hybridMultilevel"/>
    <w:tmpl w:val="80CA4CBE"/>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4" w15:restartNumberingAfterBreak="0">
    <w:nsid w:val="1C732760"/>
    <w:multiLevelType w:val="hybridMultilevel"/>
    <w:tmpl w:val="66C8A306"/>
    <w:lvl w:ilvl="0" w:tplc="041B000F">
      <w:start w:val="1"/>
      <w:numFmt w:val="decimal"/>
      <w:lvlText w:val="%1."/>
      <w:lvlJc w:val="left"/>
      <w:pPr>
        <w:ind w:left="786" w:hanging="360"/>
      </w:pPr>
    </w:lvl>
    <w:lvl w:ilvl="1" w:tplc="041B0019">
      <w:start w:val="1"/>
      <w:numFmt w:val="lowerLetter"/>
      <w:lvlText w:val="%2."/>
      <w:lvlJc w:val="left"/>
      <w:pPr>
        <w:ind w:left="1506" w:hanging="360"/>
      </w:pPr>
    </w:lvl>
    <w:lvl w:ilvl="2" w:tplc="041B001B">
      <w:start w:val="1"/>
      <w:numFmt w:val="lowerRoman"/>
      <w:lvlText w:val="%3."/>
      <w:lvlJc w:val="right"/>
      <w:pPr>
        <w:ind w:left="2226" w:hanging="180"/>
      </w:pPr>
    </w:lvl>
    <w:lvl w:ilvl="3" w:tplc="041B000F">
      <w:start w:val="1"/>
      <w:numFmt w:val="decimal"/>
      <w:lvlText w:val="%4."/>
      <w:lvlJc w:val="left"/>
      <w:pPr>
        <w:ind w:left="2946" w:hanging="360"/>
      </w:pPr>
    </w:lvl>
    <w:lvl w:ilvl="4" w:tplc="041B0019">
      <w:start w:val="1"/>
      <w:numFmt w:val="lowerLetter"/>
      <w:lvlText w:val="%5."/>
      <w:lvlJc w:val="left"/>
      <w:pPr>
        <w:ind w:left="3666" w:hanging="360"/>
      </w:pPr>
    </w:lvl>
    <w:lvl w:ilvl="5" w:tplc="041B001B">
      <w:start w:val="1"/>
      <w:numFmt w:val="lowerRoman"/>
      <w:lvlText w:val="%6."/>
      <w:lvlJc w:val="right"/>
      <w:pPr>
        <w:ind w:left="4386" w:hanging="180"/>
      </w:pPr>
    </w:lvl>
    <w:lvl w:ilvl="6" w:tplc="041B000F">
      <w:start w:val="1"/>
      <w:numFmt w:val="decimal"/>
      <w:lvlText w:val="%7."/>
      <w:lvlJc w:val="left"/>
      <w:pPr>
        <w:ind w:left="5106" w:hanging="360"/>
      </w:pPr>
    </w:lvl>
    <w:lvl w:ilvl="7" w:tplc="041B0019">
      <w:start w:val="1"/>
      <w:numFmt w:val="lowerLetter"/>
      <w:lvlText w:val="%8."/>
      <w:lvlJc w:val="left"/>
      <w:pPr>
        <w:ind w:left="5826" w:hanging="360"/>
      </w:pPr>
    </w:lvl>
    <w:lvl w:ilvl="8" w:tplc="041B001B">
      <w:start w:val="1"/>
      <w:numFmt w:val="lowerRoman"/>
      <w:lvlText w:val="%9."/>
      <w:lvlJc w:val="right"/>
      <w:pPr>
        <w:ind w:left="6546" w:hanging="180"/>
      </w:pPr>
    </w:lvl>
  </w:abstractNum>
  <w:abstractNum w:abstractNumId="5" w15:restartNumberingAfterBreak="0">
    <w:nsid w:val="21101E06"/>
    <w:multiLevelType w:val="multilevel"/>
    <w:tmpl w:val="77DCBF66"/>
    <w:lvl w:ilvl="0">
      <w:start w:val="1"/>
      <w:numFmt w:val="decimal"/>
      <w:lvlText w:val="%1."/>
      <w:lvlJc w:val="left"/>
      <w:pPr>
        <w:tabs>
          <w:tab w:val="num" w:pos="502"/>
        </w:tabs>
        <w:ind w:left="502" w:hanging="360"/>
      </w:pPr>
      <w:rPr>
        <w:rFonts w:asciiTheme="majorHAnsi" w:hAnsiTheme="majorHAnsi" w:hint="default"/>
        <w:b w:val="0"/>
        <w:sz w:val="22"/>
        <w:szCs w:val="22"/>
      </w:rPr>
    </w:lvl>
    <w:lvl w:ilvl="1">
      <w:start w:val="1"/>
      <w:numFmt w:val="lowerLetter"/>
      <w:lvlText w:val="%2."/>
      <w:lvlJc w:val="left"/>
      <w:pPr>
        <w:tabs>
          <w:tab w:val="num" w:pos="1298"/>
        </w:tabs>
        <w:ind w:left="1298" w:hanging="360"/>
      </w:pPr>
    </w:lvl>
    <w:lvl w:ilvl="2">
      <w:start w:val="1"/>
      <w:numFmt w:val="lowerRoman"/>
      <w:lvlText w:val="%3."/>
      <w:lvlJc w:val="right"/>
      <w:pPr>
        <w:tabs>
          <w:tab w:val="num" w:pos="2018"/>
        </w:tabs>
        <w:ind w:left="2018" w:hanging="180"/>
      </w:pPr>
    </w:lvl>
    <w:lvl w:ilvl="3">
      <w:start w:val="1"/>
      <w:numFmt w:val="decimal"/>
      <w:lvlText w:val="%4."/>
      <w:lvlJc w:val="left"/>
      <w:pPr>
        <w:tabs>
          <w:tab w:val="num" w:pos="2738"/>
        </w:tabs>
        <w:ind w:left="2738" w:hanging="360"/>
      </w:pPr>
    </w:lvl>
    <w:lvl w:ilvl="4">
      <w:start w:val="1"/>
      <w:numFmt w:val="lowerLetter"/>
      <w:lvlText w:val="%5."/>
      <w:lvlJc w:val="left"/>
      <w:pPr>
        <w:tabs>
          <w:tab w:val="num" w:pos="3458"/>
        </w:tabs>
        <w:ind w:left="3458" w:hanging="360"/>
      </w:pPr>
    </w:lvl>
    <w:lvl w:ilvl="5">
      <w:start w:val="1"/>
      <w:numFmt w:val="lowerRoman"/>
      <w:lvlText w:val="%6."/>
      <w:lvlJc w:val="right"/>
      <w:pPr>
        <w:tabs>
          <w:tab w:val="num" w:pos="4178"/>
        </w:tabs>
        <w:ind w:left="4178" w:hanging="180"/>
      </w:pPr>
    </w:lvl>
    <w:lvl w:ilvl="6">
      <w:start w:val="1"/>
      <w:numFmt w:val="decimal"/>
      <w:lvlText w:val="%7."/>
      <w:lvlJc w:val="left"/>
      <w:pPr>
        <w:tabs>
          <w:tab w:val="num" w:pos="4898"/>
        </w:tabs>
        <w:ind w:left="4898" w:hanging="360"/>
      </w:pPr>
    </w:lvl>
    <w:lvl w:ilvl="7">
      <w:start w:val="1"/>
      <w:numFmt w:val="lowerLetter"/>
      <w:lvlText w:val="%8."/>
      <w:lvlJc w:val="left"/>
      <w:pPr>
        <w:tabs>
          <w:tab w:val="num" w:pos="5618"/>
        </w:tabs>
        <w:ind w:left="5618" w:hanging="360"/>
      </w:pPr>
    </w:lvl>
    <w:lvl w:ilvl="8">
      <w:start w:val="1"/>
      <w:numFmt w:val="lowerRoman"/>
      <w:lvlText w:val="%9."/>
      <w:lvlJc w:val="right"/>
      <w:pPr>
        <w:tabs>
          <w:tab w:val="num" w:pos="6338"/>
        </w:tabs>
        <w:ind w:left="6338" w:hanging="180"/>
      </w:pPr>
    </w:lvl>
  </w:abstractNum>
  <w:abstractNum w:abstractNumId="6" w15:restartNumberingAfterBreak="0">
    <w:nsid w:val="2148111B"/>
    <w:multiLevelType w:val="multilevel"/>
    <w:tmpl w:val="F164093A"/>
    <w:lvl w:ilvl="0">
      <w:start w:val="1"/>
      <w:numFmt w:val="lowerLetter"/>
      <w:lvlText w:val="%1)"/>
      <w:lvlJc w:val="left"/>
      <w:pPr>
        <w:ind w:left="928"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7" w15:restartNumberingAfterBreak="0">
    <w:nsid w:val="249B122B"/>
    <w:multiLevelType w:val="hybridMultilevel"/>
    <w:tmpl w:val="7452E7E8"/>
    <w:lvl w:ilvl="0" w:tplc="457AD98C">
      <w:start w:val="1"/>
      <w:numFmt w:val="bullet"/>
      <w:lvlText w:val="-"/>
      <w:lvlJc w:val="left"/>
      <w:pPr>
        <w:ind w:left="1425" w:hanging="360"/>
      </w:pPr>
      <w:rPr>
        <w:rFonts w:ascii="Arial" w:eastAsia="Times New Roman" w:hAnsi="Arial" w:cs="Arial" w:hint="default"/>
      </w:rPr>
    </w:lvl>
    <w:lvl w:ilvl="1" w:tplc="041B0003" w:tentative="1">
      <w:start w:val="1"/>
      <w:numFmt w:val="bullet"/>
      <w:lvlText w:val="o"/>
      <w:lvlJc w:val="left"/>
      <w:pPr>
        <w:ind w:left="2145" w:hanging="360"/>
      </w:pPr>
      <w:rPr>
        <w:rFonts w:ascii="Courier New" w:hAnsi="Courier New" w:cs="Courier New" w:hint="default"/>
      </w:rPr>
    </w:lvl>
    <w:lvl w:ilvl="2" w:tplc="041B0005" w:tentative="1">
      <w:start w:val="1"/>
      <w:numFmt w:val="bullet"/>
      <w:lvlText w:val=""/>
      <w:lvlJc w:val="left"/>
      <w:pPr>
        <w:ind w:left="2865" w:hanging="360"/>
      </w:pPr>
      <w:rPr>
        <w:rFonts w:ascii="Wingdings" w:hAnsi="Wingdings" w:hint="default"/>
      </w:rPr>
    </w:lvl>
    <w:lvl w:ilvl="3" w:tplc="041B0001" w:tentative="1">
      <w:start w:val="1"/>
      <w:numFmt w:val="bullet"/>
      <w:lvlText w:val=""/>
      <w:lvlJc w:val="left"/>
      <w:pPr>
        <w:ind w:left="3585" w:hanging="360"/>
      </w:pPr>
      <w:rPr>
        <w:rFonts w:ascii="Symbol" w:hAnsi="Symbol" w:hint="default"/>
      </w:rPr>
    </w:lvl>
    <w:lvl w:ilvl="4" w:tplc="041B0003" w:tentative="1">
      <w:start w:val="1"/>
      <w:numFmt w:val="bullet"/>
      <w:lvlText w:val="o"/>
      <w:lvlJc w:val="left"/>
      <w:pPr>
        <w:ind w:left="4305" w:hanging="360"/>
      </w:pPr>
      <w:rPr>
        <w:rFonts w:ascii="Courier New" w:hAnsi="Courier New" w:cs="Courier New" w:hint="default"/>
      </w:rPr>
    </w:lvl>
    <w:lvl w:ilvl="5" w:tplc="041B0005" w:tentative="1">
      <w:start w:val="1"/>
      <w:numFmt w:val="bullet"/>
      <w:lvlText w:val=""/>
      <w:lvlJc w:val="left"/>
      <w:pPr>
        <w:ind w:left="5025" w:hanging="360"/>
      </w:pPr>
      <w:rPr>
        <w:rFonts w:ascii="Wingdings" w:hAnsi="Wingdings" w:hint="default"/>
      </w:rPr>
    </w:lvl>
    <w:lvl w:ilvl="6" w:tplc="041B0001" w:tentative="1">
      <w:start w:val="1"/>
      <w:numFmt w:val="bullet"/>
      <w:lvlText w:val=""/>
      <w:lvlJc w:val="left"/>
      <w:pPr>
        <w:ind w:left="5745" w:hanging="360"/>
      </w:pPr>
      <w:rPr>
        <w:rFonts w:ascii="Symbol" w:hAnsi="Symbol" w:hint="default"/>
      </w:rPr>
    </w:lvl>
    <w:lvl w:ilvl="7" w:tplc="041B0003" w:tentative="1">
      <w:start w:val="1"/>
      <w:numFmt w:val="bullet"/>
      <w:lvlText w:val="o"/>
      <w:lvlJc w:val="left"/>
      <w:pPr>
        <w:ind w:left="6465" w:hanging="360"/>
      </w:pPr>
      <w:rPr>
        <w:rFonts w:ascii="Courier New" w:hAnsi="Courier New" w:cs="Courier New" w:hint="default"/>
      </w:rPr>
    </w:lvl>
    <w:lvl w:ilvl="8" w:tplc="041B0005" w:tentative="1">
      <w:start w:val="1"/>
      <w:numFmt w:val="bullet"/>
      <w:lvlText w:val=""/>
      <w:lvlJc w:val="left"/>
      <w:pPr>
        <w:ind w:left="7185" w:hanging="360"/>
      </w:pPr>
      <w:rPr>
        <w:rFonts w:ascii="Wingdings" w:hAnsi="Wingdings" w:hint="default"/>
      </w:rPr>
    </w:lvl>
  </w:abstractNum>
  <w:abstractNum w:abstractNumId="8" w15:restartNumberingAfterBreak="0">
    <w:nsid w:val="28BE3B17"/>
    <w:multiLevelType w:val="hybridMultilevel"/>
    <w:tmpl w:val="1FF2E79E"/>
    <w:lvl w:ilvl="0" w:tplc="644C1CB2">
      <w:start w:val="2"/>
      <w:numFmt w:val="bullet"/>
      <w:lvlText w:val="-"/>
      <w:lvlJc w:val="left"/>
      <w:pPr>
        <w:ind w:left="720" w:hanging="360"/>
      </w:pPr>
      <w:rPr>
        <w:rFonts w:ascii="Calibri" w:eastAsia="Times New Roman" w:hAnsi="Calibri" w:cs="Arial" w:hint="default"/>
        <w:sz w:val="22"/>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2A8914D5"/>
    <w:multiLevelType w:val="hybridMultilevel"/>
    <w:tmpl w:val="6CCC3000"/>
    <w:lvl w:ilvl="0" w:tplc="4DA2B6B0">
      <w:start w:val="1"/>
      <w:numFmt w:val="decimal"/>
      <w:lvlText w:val="%1."/>
      <w:lvlJc w:val="left"/>
      <w:pPr>
        <w:ind w:left="1623" w:hanging="915"/>
      </w:pPr>
      <w:rPr>
        <w:b/>
        <w:color w:val="auto"/>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0" w15:restartNumberingAfterBreak="0">
    <w:nsid w:val="2E343ED6"/>
    <w:multiLevelType w:val="hybridMultilevel"/>
    <w:tmpl w:val="9E28131E"/>
    <w:lvl w:ilvl="0" w:tplc="DBE8DFB8">
      <w:start w:val="1"/>
      <w:numFmt w:val="lowerLetter"/>
      <w:lvlText w:val="%1)"/>
      <w:lvlJc w:val="left"/>
      <w:pPr>
        <w:ind w:left="1080" w:hanging="360"/>
      </w:pPr>
      <w:rPr>
        <w:b w:val="0"/>
      </w:rPr>
    </w:lvl>
    <w:lvl w:ilvl="1" w:tplc="041B0019">
      <w:start w:val="1"/>
      <w:numFmt w:val="lowerLetter"/>
      <w:lvlText w:val="%2."/>
      <w:lvlJc w:val="left"/>
      <w:pPr>
        <w:ind w:left="1800" w:hanging="360"/>
      </w:pPr>
    </w:lvl>
    <w:lvl w:ilvl="2" w:tplc="041B001B">
      <w:start w:val="1"/>
      <w:numFmt w:val="lowerRoman"/>
      <w:lvlText w:val="%3."/>
      <w:lvlJc w:val="right"/>
      <w:pPr>
        <w:ind w:left="2520" w:hanging="180"/>
      </w:pPr>
    </w:lvl>
    <w:lvl w:ilvl="3" w:tplc="041B000F">
      <w:start w:val="1"/>
      <w:numFmt w:val="decimal"/>
      <w:lvlText w:val="%4."/>
      <w:lvlJc w:val="left"/>
      <w:pPr>
        <w:ind w:left="3240" w:hanging="360"/>
      </w:pPr>
    </w:lvl>
    <w:lvl w:ilvl="4" w:tplc="041B0019">
      <w:start w:val="1"/>
      <w:numFmt w:val="lowerLetter"/>
      <w:lvlText w:val="%5."/>
      <w:lvlJc w:val="left"/>
      <w:pPr>
        <w:ind w:left="3960" w:hanging="360"/>
      </w:pPr>
    </w:lvl>
    <w:lvl w:ilvl="5" w:tplc="041B001B">
      <w:start w:val="1"/>
      <w:numFmt w:val="lowerRoman"/>
      <w:lvlText w:val="%6."/>
      <w:lvlJc w:val="right"/>
      <w:pPr>
        <w:ind w:left="4680" w:hanging="180"/>
      </w:pPr>
    </w:lvl>
    <w:lvl w:ilvl="6" w:tplc="041B000F">
      <w:start w:val="1"/>
      <w:numFmt w:val="decimal"/>
      <w:lvlText w:val="%7."/>
      <w:lvlJc w:val="left"/>
      <w:pPr>
        <w:ind w:left="5400" w:hanging="360"/>
      </w:pPr>
    </w:lvl>
    <w:lvl w:ilvl="7" w:tplc="041B0019">
      <w:start w:val="1"/>
      <w:numFmt w:val="lowerLetter"/>
      <w:lvlText w:val="%8."/>
      <w:lvlJc w:val="left"/>
      <w:pPr>
        <w:ind w:left="6120" w:hanging="360"/>
      </w:pPr>
    </w:lvl>
    <w:lvl w:ilvl="8" w:tplc="041B001B">
      <w:start w:val="1"/>
      <w:numFmt w:val="lowerRoman"/>
      <w:lvlText w:val="%9."/>
      <w:lvlJc w:val="right"/>
      <w:pPr>
        <w:ind w:left="6840" w:hanging="180"/>
      </w:pPr>
    </w:lvl>
  </w:abstractNum>
  <w:abstractNum w:abstractNumId="11" w15:restartNumberingAfterBreak="0">
    <w:nsid w:val="30A01EC6"/>
    <w:multiLevelType w:val="multilevel"/>
    <w:tmpl w:val="841243B0"/>
    <w:lvl w:ilvl="0">
      <w:start w:val="1"/>
      <w:numFmt w:val="decimal"/>
      <w:lvlText w:val="%1."/>
      <w:lvlJc w:val="left"/>
      <w:pPr>
        <w:ind w:left="786"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41677DF"/>
    <w:multiLevelType w:val="multilevel"/>
    <w:tmpl w:val="E86E668C"/>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pStyle w:val="Nadpis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3" w15:restartNumberingAfterBreak="0">
    <w:nsid w:val="371D1A3E"/>
    <w:multiLevelType w:val="multilevel"/>
    <w:tmpl w:val="7D127AB4"/>
    <w:lvl w:ilvl="0">
      <w:start w:val="1"/>
      <w:numFmt w:val="decimal"/>
      <w:lvlText w:val="%1."/>
      <w:lvlJc w:val="left"/>
      <w:pPr>
        <w:ind w:left="1068" w:hanging="360"/>
      </w:pPr>
      <w:rPr>
        <w:rFonts w:hint="default"/>
        <w:b/>
        <w:color w:val="auto"/>
      </w:rPr>
    </w:lvl>
    <w:lvl w:ilvl="1">
      <w:start w:val="1"/>
      <w:numFmt w:val="decimal"/>
      <w:isLgl/>
      <w:lvlText w:val="%1.%2."/>
      <w:lvlJc w:val="left"/>
      <w:pPr>
        <w:ind w:left="1211" w:hanging="360"/>
      </w:pPr>
      <w:rPr>
        <w:rFonts w:hint="default"/>
        <w:b/>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14" w15:restartNumberingAfterBreak="0">
    <w:nsid w:val="46601011"/>
    <w:multiLevelType w:val="multilevel"/>
    <w:tmpl w:val="3B488A2C"/>
    <w:lvl w:ilvl="0">
      <w:start w:val="1"/>
      <w:numFmt w:val="decimal"/>
      <w:lvlText w:val="%1."/>
      <w:lvlJc w:val="left"/>
      <w:pPr>
        <w:tabs>
          <w:tab w:val="num" w:pos="720"/>
        </w:tabs>
        <w:ind w:left="720" w:hanging="360"/>
      </w:pPr>
      <w:rPr>
        <w:color w:val="00000A"/>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4B900B8E"/>
    <w:multiLevelType w:val="hybridMultilevel"/>
    <w:tmpl w:val="A6CA2BCE"/>
    <w:lvl w:ilvl="0" w:tplc="56183076">
      <w:start w:val="1"/>
      <w:numFmt w:val="decimal"/>
      <w:lvlText w:val="%1."/>
      <w:lvlJc w:val="left"/>
      <w:pPr>
        <w:ind w:left="36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51254096"/>
    <w:multiLevelType w:val="hybridMultilevel"/>
    <w:tmpl w:val="A6CA2BCE"/>
    <w:lvl w:ilvl="0" w:tplc="56183076">
      <w:start w:val="1"/>
      <w:numFmt w:val="decimal"/>
      <w:lvlText w:val="%1."/>
      <w:lvlJc w:val="left"/>
      <w:pPr>
        <w:ind w:left="36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5FEC1B51"/>
    <w:multiLevelType w:val="multilevel"/>
    <w:tmpl w:val="30020850"/>
    <w:lvl w:ilvl="0">
      <w:start w:val="1"/>
      <w:numFmt w:val="bullet"/>
      <w:lvlText w:val="-"/>
      <w:lvlJc w:val="left"/>
      <w:pPr>
        <w:ind w:left="1425" w:hanging="360"/>
      </w:pPr>
      <w:rPr>
        <w:rFonts w:ascii="Arial" w:hAnsi="Arial" w:cs="Arial" w:hint="default"/>
      </w:rPr>
    </w:lvl>
    <w:lvl w:ilvl="1">
      <w:start w:val="1"/>
      <w:numFmt w:val="bullet"/>
      <w:lvlText w:val="o"/>
      <w:lvlJc w:val="left"/>
      <w:pPr>
        <w:ind w:left="2145" w:hanging="360"/>
      </w:pPr>
      <w:rPr>
        <w:rFonts w:ascii="Courier New" w:hAnsi="Courier New" w:cs="Courier New" w:hint="default"/>
      </w:rPr>
    </w:lvl>
    <w:lvl w:ilvl="2">
      <w:start w:val="1"/>
      <w:numFmt w:val="bullet"/>
      <w:lvlText w:val=""/>
      <w:lvlJc w:val="left"/>
      <w:pPr>
        <w:ind w:left="2865" w:hanging="360"/>
      </w:pPr>
      <w:rPr>
        <w:rFonts w:ascii="Wingdings" w:hAnsi="Wingdings" w:cs="Wingdings" w:hint="default"/>
      </w:rPr>
    </w:lvl>
    <w:lvl w:ilvl="3">
      <w:start w:val="1"/>
      <w:numFmt w:val="bullet"/>
      <w:lvlText w:val=""/>
      <w:lvlJc w:val="left"/>
      <w:pPr>
        <w:ind w:left="3585" w:hanging="360"/>
      </w:pPr>
      <w:rPr>
        <w:rFonts w:ascii="Symbol" w:hAnsi="Symbol" w:cs="Symbol" w:hint="default"/>
      </w:rPr>
    </w:lvl>
    <w:lvl w:ilvl="4">
      <w:start w:val="1"/>
      <w:numFmt w:val="bullet"/>
      <w:lvlText w:val="o"/>
      <w:lvlJc w:val="left"/>
      <w:pPr>
        <w:ind w:left="4305" w:hanging="360"/>
      </w:pPr>
      <w:rPr>
        <w:rFonts w:ascii="Courier New" w:hAnsi="Courier New" w:cs="Courier New" w:hint="default"/>
      </w:rPr>
    </w:lvl>
    <w:lvl w:ilvl="5">
      <w:start w:val="1"/>
      <w:numFmt w:val="bullet"/>
      <w:lvlText w:val=""/>
      <w:lvlJc w:val="left"/>
      <w:pPr>
        <w:ind w:left="5025" w:hanging="360"/>
      </w:pPr>
      <w:rPr>
        <w:rFonts w:ascii="Wingdings" w:hAnsi="Wingdings" w:cs="Wingdings" w:hint="default"/>
      </w:rPr>
    </w:lvl>
    <w:lvl w:ilvl="6">
      <w:start w:val="1"/>
      <w:numFmt w:val="bullet"/>
      <w:lvlText w:val=""/>
      <w:lvlJc w:val="left"/>
      <w:pPr>
        <w:ind w:left="5745" w:hanging="360"/>
      </w:pPr>
      <w:rPr>
        <w:rFonts w:ascii="Symbol" w:hAnsi="Symbol" w:cs="Symbol" w:hint="default"/>
      </w:rPr>
    </w:lvl>
    <w:lvl w:ilvl="7">
      <w:start w:val="1"/>
      <w:numFmt w:val="bullet"/>
      <w:lvlText w:val="o"/>
      <w:lvlJc w:val="left"/>
      <w:pPr>
        <w:ind w:left="6465" w:hanging="360"/>
      </w:pPr>
      <w:rPr>
        <w:rFonts w:ascii="Courier New" w:hAnsi="Courier New" w:cs="Courier New" w:hint="default"/>
      </w:rPr>
    </w:lvl>
    <w:lvl w:ilvl="8">
      <w:start w:val="1"/>
      <w:numFmt w:val="bullet"/>
      <w:lvlText w:val=""/>
      <w:lvlJc w:val="left"/>
      <w:pPr>
        <w:ind w:left="7185" w:hanging="360"/>
      </w:pPr>
      <w:rPr>
        <w:rFonts w:ascii="Wingdings" w:hAnsi="Wingdings" w:cs="Wingdings" w:hint="default"/>
      </w:rPr>
    </w:lvl>
  </w:abstractNum>
  <w:abstractNum w:abstractNumId="18" w15:restartNumberingAfterBreak="0">
    <w:nsid w:val="6CEA21B6"/>
    <w:multiLevelType w:val="hybridMultilevel"/>
    <w:tmpl w:val="649E8DD6"/>
    <w:lvl w:ilvl="0" w:tplc="52C4BDBC">
      <w:start w:val="1"/>
      <w:numFmt w:val="bullet"/>
      <w:lvlText w:val="-"/>
      <w:lvlJc w:val="left"/>
      <w:pPr>
        <w:ind w:left="720" w:hanging="360"/>
      </w:pPr>
      <w:rPr>
        <w:rFonts w:ascii="Calibri" w:eastAsia="Times New Roman" w:hAnsi="Calibri" w:cs="Calibri" w:hint="default"/>
        <w:u w:val="single"/>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71F6282E"/>
    <w:multiLevelType w:val="hybridMultilevel"/>
    <w:tmpl w:val="BEF66416"/>
    <w:lvl w:ilvl="0" w:tplc="D8F4C3CA">
      <w:start w:val="1"/>
      <w:numFmt w:val="decimal"/>
      <w:lvlText w:val="%1."/>
      <w:lvlJc w:val="left"/>
      <w:pPr>
        <w:ind w:left="720" w:hanging="360"/>
      </w:pPr>
      <w:rPr>
        <w:rFonts w:ascii="Calibri" w:hAnsi="Calibri" w:cs="Times New Roman" w:hint="default"/>
        <w:color w:val="auto"/>
        <w:sz w:val="22"/>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0" w15:restartNumberingAfterBreak="0">
    <w:nsid w:val="7BA12010"/>
    <w:multiLevelType w:val="hybridMultilevel"/>
    <w:tmpl w:val="9E28131E"/>
    <w:lvl w:ilvl="0" w:tplc="DBE8DFB8">
      <w:start w:val="1"/>
      <w:numFmt w:val="lowerLetter"/>
      <w:lvlText w:val="%1)"/>
      <w:lvlJc w:val="left"/>
      <w:pPr>
        <w:ind w:left="1080" w:hanging="360"/>
      </w:pPr>
      <w:rPr>
        <w:b w:val="0"/>
      </w:rPr>
    </w:lvl>
    <w:lvl w:ilvl="1" w:tplc="041B0019">
      <w:start w:val="1"/>
      <w:numFmt w:val="lowerLetter"/>
      <w:lvlText w:val="%2."/>
      <w:lvlJc w:val="left"/>
      <w:pPr>
        <w:ind w:left="1800" w:hanging="360"/>
      </w:pPr>
    </w:lvl>
    <w:lvl w:ilvl="2" w:tplc="041B001B">
      <w:start w:val="1"/>
      <w:numFmt w:val="lowerRoman"/>
      <w:lvlText w:val="%3."/>
      <w:lvlJc w:val="right"/>
      <w:pPr>
        <w:ind w:left="2520" w:hanging="180"/>
      </w:pPr>
    </w:lvl>
    <w:lvl w:ilvl="3" w:tplc="041B000F">
      <w:start w:val="1"/>
      <w:numFmt w:val="decimal"/>
      <w:lvlText w:val="%4."/>
      <w:lvlJc w:val="left"/>
      <w:pPr>
        <w:ind w:left="3240" w:hanging="360"/>
      </w:pPr>
    </w:lvl>
    <w:lvl w:ilvl="4" w:tplc="041B0019">
      <w:start w:val="1"/>
      <w:numFmt w:val="lowerLetter"/>
      <w:lvlText w:val="%5."/>
      <w:lvlJc w:val="left"/>
      <w:pPr>
        <w:ind w:left="3960" w:hanging="360"/>
      </w:pPr>
    </w:lvl>
    <w:lvl w:ilvl="5" w:tplc="041B001B">
      <w:start w:val="1"/>
      <w:numFmt w:val="lowerRoman"/>
      <w:lvlText w:val="%6."/>
      <w:lvlJc w:val="right"/>
      <w:pPr>
        <w:ind w:left="4680" w:hanging="180"/>
      </w:pPr>
    </w:lvl>
    <w:lvl w:ilvl="6" w:tplc="041B000F">
      <w:start w:val="1"/>
      <w:numFmt w:val="decimal"/>
      <w:lvlText w:val="%7."/>
      <w:lvlJc w:val="left"/>
      <w:pPr>
        <w:ind w:left="5400" w:hanging="360"/>
      </w:pPr>
    </w:lvl>
    <w:lvl w:ilvl="7" w:tplc="041B0019">
      <w:start w:val="1"/>
      <w:numFmt w:val="lowerLetter"/>
      <w:lvlText w:val="%8."/>
      <w:lvlJc w:val="left"/>
      <w:pPr>
        <w:ind w:left="6120" w:hanging="360"/>
      </w:pPr>
    </w:lvl>
    <w:lvl w:ilvl="8" w:tplc="041B001B">
      <w:start w:val="1"/>
      <w:numFmt w:val="lowerRoman"/>
      <w:lvlText w:val="%9."/>
      <w:lvlJc w:val="right"/>
      <w:pPr>
        <w:ind w:left="6840" w:hanging="180"/>
      </w:pPr>
    </w:lvl>
  </w:abstractNum>
  <w:abstractNum w:abstractNumId="21" w15:restartNumberingAfterBreak="0">
    <w:nsid w:val="7F9F424B"/>
    <w:multiLevelType w:val="hybridMultilevel"/>
    <w:tmpl w:val="FB1ACCBA"/>
    <w:lvl w:ilvl="0" w:tplc="3984E1D2">
      <w:start w:val="1"/>
      <w:numFmt w:val="lowerLetter"/>
      <w:lvlText w:val="%1)"/>
      <w:lvlJc w:val="left"/>
      <w:pPr>
        <w:ind w:left="690" w:hanging="360"/>
      </w:pPr>
      <w:rPr>
        <w:rFonts w:hint="default"/>
      </w:rPr>
    </w:lvl>
    <w:lvl w:ilvl="1" w:tplc="041B0019" w:tentative="1">
      <w:start w:val="1"/>
      <w:numFmt w:val="lowerLetter"/>
      <w:lvlText w:val="%2."/>
      <w:lvlJc w:val="left"/>
      <w:pPr>
        <w:ind w:left="1410" w:hanging="360"/>
      </w:pPr>
    </w:lvl>
    <w:lvl w:ilvl="2" w:tplc="041B001B" w:tentative="1">
      <w:start w:val="1"/>
      <w:numFmt w:val="lowerRoman"/>
      <w:lvlText w:val="%3."/>
      <w:lvlJc w:val="right"/>
      <w:pPr>
        <w:ind w:left="2130" w:hanging="180"/>
      </w:pPr>
    </w:lvl>
    <w:lvl w:ilvl="3" w:tplc="041B000F" w:tentative="1">
      <w:start w:val="1"/>
      <w:numFmt w:val="decimal"/>
      <w:lvlText w:val="%4."/>
      <w:lvlJc w:val="left"/>
      <w:pPr>
        <w:ind w:left="2850" w:hanging="360"/>
      </w:pPr>
    </w:lvl>
    <w:lvl w:ilvl="4" w:tplc="041B0019" w:tentative="1">
      <w:start w:val="1"/>
      <w:numFmt w:val="lowerLetter"/>
      <w:lvlText w:val="%5."/>
      <w:lvlJc w:val="left"/>
      <w:pPr>
        <w:ind w:left="3570" w:hanging="360"/>
      </w:pPr>
    </w:lvl>
    <w:lvl w:ilvl="5" w:tplc="041B001B" w:tentative="1">
      <w:start w:val="1"/>
      <w:numFmt w:val="lowerRoman"/>
      <w:lvlText w:val="%6."/>
      <w:lvlJc w:val="right"/>
      <w:pPr>
        <w:ind w:left="4290" w:hanging="180"/>
      </w:pPr>
    </w:lvl>
    <w:lvl w:ilvl="6" w:tplc="041B000F" w:tentative="1">
      <w:start w:val="1"/>
      <w:numFmt w:val="decimal"/>
      <w:lvlText w:val="%7."/>
      <w:lvlJc w:val="left"/>
      <w:pPr>
        <w:ind w:left="5010" w:hanging="360"/>
      </w:pPr>
    </w:lvl>
    <w:lvl w:ilvl="7" w:tplc="041B0019" w:tentative="1">
      <w:start w:val="1"/>
      <w:numFmt w:val="lowerLetter"/>
      <w:lvlText w:val="%8."/>
      <w:lvlJc w:val="left"/>
      <w:pPr>
        <w:ind w:left="5730" w:hanging="360"/>
      </w:pPr>
    </w:lvl>
    <w:lvl w:ilvl="8" w:tplc="041B001B" w:tentative="1">
      <w:start w:val="1"/>
      <w:numFmt w:val="lowerRoman"/>
      <w:lvlText w:val="%9."/>
      <w:lvlJc w:val="right"/>
      <w:pPr>
        <w:ind w:left="6450" w:hanging="180"/>
      </w:pPr>
    </w:lvl>
  </w:abstractNum>
  <w:num w:numId="1" w16cid:durableId="284315771">
    <w:abstractNumId w:val="12"/>
  </w:num>
  <w:num w:numId="2" w16cid:durableId="27146272">
    <w:abstractNumId w:val="14"/>
  </w:num>
  <w:num w:numId="3" w16cid:durableId="399792643">
    <w:abstractNumId w:val="5"/>
  </w:num>
  <w:num w:numId="4" w16cid:durableId="1449348895">
    <w:abstractNumId w:val="17"/>
  </w:num>
  <w:num w:numId="5" w16cid:durableId="2111897676">
    <w:abstractNumId w:val="2"/>
  </w:num>
  <w:num w:numId="6" w16cid:durableId="300309127">
    <w:abstractNumId w:val="6"/>
  </w:num>
  <w:num w:numId="7" w16cid:durableId="2053530666">
    <w:abstractNumId w:val="11"/>
  </w:num>
  <w:num w:numId="8" w16cid:durableId="1392117062">
    <w:abstractNumId w:val="0"/>
  </w:num>
  <w:num w:numId="9" w16cid:durableId="1800490149">
    <w:abstractNumId w:val="1"/>
  </w:num>
  <w:num w:numId="10" w16cid:durableId="2769124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32298821">
    <w:abstractNumId w:val="9"/>
  </w:num>
  <w:num w:numId="12" w16cid:durableId="1882787193">
    <w:abstractNumId w:val="16"/>
  </w:num>
  <w:num w:numId="13" w16cid:durableId="47803820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41183337">
    <w:abstractNumId w:val="3"/>
  </w:num>
  <w:num w:numId="15" w16cid:durableId="1574319175">
    <w:abstractNumId w:val="8"/>
  </w:num>
  <w:num w:numId="16" w16cid:durableId="981035442">
    <w:abstractNumId w:val="21"/>
  </w:num>
  <w:num w:numId="17" w16cid:durableId="1556547177">
    <w:abstractNumId w:val="13"/>
  </w:num>
  <w:num w:numId="18" w16cid:durableId="616255303">
    <w:abstractNumId w:val="18"/>
  </w:num>
  <w:num w:numId="19" w16cid:durableId="241447818">
    <w:abstractNumId w:val="7"/>
  </w:num>
  <w:num w:numId="20" w16cid:durableId="204821929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57330509">
    <w:abstractNumId w:val="20"/>
  </w:num>
  <w:num w:numId="22" w16cid:durableId="1227841164">
    <w:abstractNumId w:val="4"/>
  </w:num>
  <w:num w:numId="23" w16cid:durableId="1037582761">
    <w:abstractNumId w:val="10"/>
  </w:num>
  <w:num w:numId="24" w16cid:durableId="1917201580">
    <w:abstractNumId w:val="15"/>
  </w:num>
  <w:num w:numId="25" w16cid:durableId="92592332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25B3"/>
    <w:rsid w:val="0002251B"/>
    <w:rsid w:val="00031987"/>
    <w:rsid w:val="000417EB"/>
    <w:rsid w:val="00054632"/>
    <w:rsid w:val="00055135"/>
    <w:rsid w:val="000616D1"/>
    <w:rsid w:val="00064395"/>
    <w:rsid w:val="000845ED"/>
    <w:rsid w:val="00085672"/>
    <w:rsid w:val="000A394F"/>
    <w:rsid w:val="000C621C"/>
    <w:rsid w:val="000D2C26"/>
    <w:rsid w:val="000E5D5E"/>
    <w:rsid w:val="00106422"/>
    <w:rsid w:val="001266C5"/>
    <w:rsid w:val="00127E1F"/>
    <w:rsid w:val="00130912"/>
    <w:rsid w:val="00154C6A"/>
    <w:rsid w:val="001577A0"/>
    <w:rsid w:val="001609C3"/>
    <w:rsid w:val="001B5287"/>
    <w:rsid w:val="001C6231"/>
    <w:rsid w:val="001D53AB"/>
    <w:rsid w:val="00204CD3"/>
    <w:rsid w:val="002071DE"/>
    <w:rsid w:val="002109A1"/>
    <w:rsid w:val="00233CAC"/>
    <w:rsid w:val="00234763"/>
    <w:rsid w:val="0024485B"/>
    <w:rsid w:val="0026104E"/>
    <w:rsid w:val="00263533"/>
    <w:rsid w:val="002641B8"/>
    <w:rsid w:val="00264DD0"/>
    <w:rsid w:val="002724A7"/>
    <w:rsid w:val="00296F8C"/>
    <w:rsid w:val="002C62AC"/>
    <w:rsid w:val="002D2143"/>
    <w:rsid w:val="002D3080"/>
    <w:rsid w:val="002E5CB2"/>
    <w:rsid w:val="002F344C"/>
    <w:rsid w:val="002F643C"/>
    <w:rsid w:val="003002D0"/>
    <w:rsid w:val="00300B30"/>
    <w:rsid w:val="00302E0C"/>
    <w:rsid w:val="00314AD2"/>
    <w:rsid w:val="0033420E"/>
    <w:rsid w:val="003573F7"/>
    <w:rsid w:val="00377154"/>
    <w:rsid w:val="003B7022"/>
    <w:rsid w:val="003C6ED9"/>
    <w:rsid w:val="00420669"/>
    <w:rsid w:val="00436183"/>
    <w:rsid w:val="0044152A"/>
    <w:rsid w:val="0044377F"/>
    <w:rsid w:val="0044394A"/>
    <w:rsid w:val="00443AFF"/>
    <w:rsid w:val="00445172"/>
    <w:rsid w:val="004631A6"/>
    <w:rsid w:val="0046731F"/>
    <w:rsid w:val="0047315E"/>
    <w:rsid w:val="00485214"/>
    <w:rsid w:val="004854CD"/>
    <w:rsid w:val="004A7BA5"/>
    <w:rsid w:val="004B11A6"/>
    <w:rsid w:val="004C6D0B"/>
    <w:rsid w:val="004D14AC"/>
    <w:rsid w:val="004E5A5F"/>
    <w:rsid w:val="004E7489"/>
    <w:rsid w:val="004F05DE"/>
    <w:rsid w:val="004F6545"/>
    <w:rsid w:val="00512CC6"/>
    <w:rsid w:val="00522D2A"/>
    <w:rsid w:val="00537626"/>
    <w:rsid w:val="005441A5"/>
    <w:rsid w:val="00550B71"/>
    <w:rsid w:val="00565A89"/>
    <w:rsid w:val="0056691F"/>
    <w:rsid w:val="00575A5E"/>
    <w:rsid w:val="005805C1"/>
    <w:rsid w:val="005817B1"/>
    <w:rsid w:val="00587CFE"/>
    <w:rsid w:val="005A080F"/>
    <w:rsid w:val="005A374B"/>
    <w:rsid w:val="005A5A72"/>
    <w:rsid w:val="005B0D9C"/>
    <w:rsid w:val="005B1AB0"/>
    <w:rsid w:val="005C62FA"/>
    <w:rsid w:val="005D0564"/>
    <w:rsid w:val="005D16CB"/>
    <w:rsid w:val="005E4ADD"/>
    <w:rsid w:val="005E77B9"/>
    <w:rsid w:val="00611AE9"/>
    <w:rsid w:val="00611FFB"/>
    <w:rsid w:val="00620FF6"/>
    <w:rsid w:val="00627F47"/>
    <w:rsid w:val="00630CB1"/>
    <w:rsid w:val="00631D78"/>
    <w:rsid w:val="00635B9F"/>
    <w:rsid w:val="006366BB"/>
    <w:rsid w:val="0065142F"/>
    <w:rsid w:val="0066277B"/>
    <w:rsid w:val="0066418E"/>
    <w:rsid w:val="00675B80"/>
    <w:rsid w:val="00687DEA"/>
    <w:rsid w:val="00696753"/>
    <w:rsid w:val="006A2EEB"/>
    <w:rsid w:val="006A3D0A"/>
    <w:rsid w:val="006C5700"/>
    <w:rsid w:val="006C5DA9"/>
    <w:rsid w:val="006D2178"/>
    <w:rsid w:val="006D5B40"/>
    <w:rsid w:val="006E0C87"/>
    <w:rsid w:val="007025B3"/>
    <w:rsid w:val="007061E0"/>
    <w:rsid w:val="00725530"/>
    <w:rsid w:val="00736B4B"/>
    <w:rsid w:val="0074300E"/>
    <w:rsid w:val="0074715D"/>
    <w:rsid w:val="00747BAC"/>
    <w:rsid w:val="00752E17"/>
    <w:rsid w:val="0077293D"/>
    <w:rsid w:val="00786F8B"/>
    <w:rsid w:val="007A2D32"/>
    <w:rsid w:val="007A462B"/>
    <w:rsid w:val="007A5470"/>
    <w:rsid w:val="007C4A26"/>
    <w:rsid w:val="007C6B3C"/>
    <w:rsid w:val="007D08E8"/>
    <w:rsid w:val="007D2272"/>
    <w:rsid w:val="007D6F61"/>
    <w:rsid w:val="007E710F"/>
    <w:rsid w:val="00842AF7"/>
    <w:rsid w:val="0084316C"/>
    <w:rsid w:val="00860A0A"/>
    <w:rsid w:val="0086325E"/>
    <w:rsid w:val="008632F0"/>
    <w:rsid w:val="00865BEA"/>
    <w:rsid w:val="00885018"/>
    <w:rsid w:val="00887047"/>
    <w:rsid w:val="008878D0"/>
    <w:rsid w:val="008A60FA"/>
    <w:rsid w:val="008C2A2A"/>
    <w:rsid w:val="008E0B75"/>
    <w:rsid w:val="008E4A48"/>
    <w:rsid w:val="008E55F7"/>
    <w:rsid w:val="008F576B"/>
    <w:rsid w:val="00916829"/>
    <w:rsid w:val="009511EB"/>
    <w:rsid w:val="00955F28"/>
    <w:rsid w:val="009622CE"/>
    <w:rsid w:val="009625AA"/>
    <w:rsid w:val="00965DDD"/>
    <w:rsid w:val="00967058"/>
    <w:rsid w:val="00980BB7"/>
    <w:rsid w:val="00984E94"/>
    <w:rsid w:val="009A1019"/>
    <w:rsid w:val="009A5266"/>
    <w:rsid w:val="009B5194"/>
    <w:rsid w:val="009C4423"/>
    <w:rsid w:val="009C5458"/>
    <w:rsid w:val="009E2DEC"/>
    <w:rsid w:val="00A11A5B"/>
    <w:rsid w:val="00A21140"/>
    <w:rsid w:val="00A33D2A"/>
    <w:rsid w:val="00A73350"/>
    <w:rsid w:val="00A81E42"/>
    <w:rsid w:val="00A85086"/>
    <w:rsid w:val="00A87BBC"/>
    <w:rsid w:val="00A92751"/>
    <w:rsid w:val="00AB0733"/>
    <w:rsid w:val="00AC3363"/>
    <w:rsid w:val="00AE57AB"/>
    <w:rsid w:val="00AE667C"/>
    <w:rsid w:val="00AE6A05"/>
    <w:rsid w:val="00AF36DD"/>
    <w:rsid w:val="00AF45BB"/>
    <w:rsid w:val="00AF5B1B"/>
    <w:rsid w:val="00B00314"/>
    <w:rsid w:val="00B25300"/>
    <w:rsid w:val="00B345DC"/>
    <w:rsid w:val="00B34680"/>
    <w:rsid w:val="00B82456"/>
    <w:rsid w:val="00B825B1"/>
    <w:rsid w:val="00B95EFC"/>
    <w:rsid w:val="00BA6173"/>
    <w:rsid w:val="00BB5184"/>
    <w:rsid w:val="00BC26F2"/>
    <w:rsid w:val="00BC44AF"/>
    <w:rsid w:val="00BD6257"/>
    <w:rsid w:val="00BE0982"/>
    <w:rsid w:val="00BE0E0A"/>
    <w:rsid w:val="00BE5C52"/>
    <w:rsid w:val="00BF3471"/>
    <w:rsid w:val="00C073E2"/>
    <w:rsid w:val="00C16039"/>
    <w:rsid w:val="00C17EBC"/>
    <w:rsid w:val="00C22CBD"/>
    <w:rsid w:val="00C33B0B"/>
    <w:rsid w:val="00C42291"/>
    <w:rsid w:val="00C439FC"/>
    <w:rsid w:val="00CA53B7"/>
    <w:rsid w:val="00CB0CD0"/>
    <w:rsid w:val="00CB723B"/>
    <w:rsid w:val="00CC2749"/>
    <w:rsid w:val="00CD7033"/>
    <w:rsid w:val="00CE03BC"/>
    <w:rsid w:val="00CE0C4B"/>
    <w:rsid w:val="00D2795F"/>
    <w:rsid w:val="00D33933"/>
    <w:rsid w:val="00D470A6"/>
    <w:rsid w:val="00D55FB6"/>
    <w:rsid w:val="00D5776F"/>
    <w:rsid w:val="00D702E0"/>
    <w:rsid w:val="00DE6602"/>
    <w:rsid w:val="00E04CCC"/>
    <w:rsid w:val="00E404B7"/>
    <w:rsid w:val="00E4314A"/>
    <w:rsid w:val="00E44637"/>
    <w:rsid w:val="00E455BF"/>
    <w:rsid w:val="00E62811"/>
    <w:rsid w:val="00E82EA1"/>
    <w:rsid w:val="00E83483"/>
    <w:rsid w:val="00EB70D2"/>
    <w:rsid w:val="00EB7DF7"/>
    <w:rsid w:val="00ED4FCC"/>
    <w:rsid w:val="00EE09DB"/>
    <w:rsid w:val="00EE6D34"/>
    <w:rsid w:val="00F11920"/>
    <w:rsid w:val="00F17B0C"/>
    <w:rsid w:val="00F203D4"/>
    <w:rsid w:val="00F33DD6"/>
    <w:rsid w:val="00F362AC"/>
    <w:rsid w:val="00F62405"/>
    <w:rsid w:val="00F67AAD"/>
    <w:rsid w:val="00F963A2"/>
    <w:rsid w:val="00FA2CC5"/>
    <w:rsid w:val="00FA6F74"/>
    <w:rsid w:val="00FA7BD0"/>
    <w:rsid w:val="00FB03BF"/>
    <w:rsid w:val="00FC00F1"/>
    <w:rsid w:val="00FD683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DB02CE7"/>
  <w15:docId w15:val="{38233547-E2F5-415B-A2B9-7D03A3C9B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sk-SK"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rsid w:val="00FA2CC5"/>
    <w:pPr>
      <w:tabs>
        <w:tab w:val="left" w:pos="708"/>
      </w:tabs>
      <w:suppressAutoHyphens/>
    </w:pPr>
    <w:rPr>
      <w:rFonts w:ascii="Times New Roman" w:eastAsia="Times New Roman" w:hAnsi="Times New Roman" w:cs="Times New Roman"/>
      <w:color w:val="00000A"/>
      <w:szCs w:val="20"/>
      <w:lang w:eastAsia="sk-SK"/>
    </w:rPr>
  </w:style>
  <w:style w:type="paragraph" w:styleId="Nadpis4">
    <w:name w:val="heading 4"/>
    <w:basedOn w:val="Normlny"/>
    <w:next w:val="Textbody"/>
    <w:rsid w:val="00FA2CC5"/>
    <w:pPr>
      <w:keepNext/>
      <w:numPr>
        <w:ilvl w:val="3"/>
        <w:numId w:val="1"/>
      </w:numPr>
      <w:outlineLvl w:val="3"/>
    </w:pPr>
    <w:rPr>
      <w:b/>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4Char">
    <w:name w:val="Nadpis 4 Char"/>
    <w:basedOn w:val="Predvolenpsmoodseku"/>
    <w:rsid w:val="00FA2CC5"/>
    <w:rPr>
      <w:rFonts w:ascii="Times New Roman" w:eastAsia="Times New Roman" w:hAnsi="Times New Roman" w:cs="Times New Roman"/>
      <w:b/>
      <w:sz w:val="24"/>
      <w:szCs w:val="20"/>
      <w:lang w:eastAsia="sk-SK"/>
    </w:rPr>
  </w:style>
  <w:style w:type="character" w:customStyle="1" w:styleId="ZkladntextChar">
    <w:name w:val="Základní text Char"/>
    <w:basedOn w:val="Predvolenpsmoodseku"/>
    <w:rsid w:val="00FA2CC5"/>
    <w:rPr>
      <w:rFonts w:ascii="Times New Roman" w:eastAsia="Times New Roman" w:hAnsi="Times New Roman" w:cs="Times New Roman"/>
      <w:sz w:val="24"/>
      <w:szCs w:val="20"/>
      <w:lang w:eastAsia="sk-SK"/>
    </w:rPr>
  </w:style>
  <w:style w:type="character" w:styleId="Odkaznakomentr">
    <w:name w:val="annotation reference"/>
    <w:basedOn w:val="Predvolenpsmoodseku"/>
    <w:rsid w:val="00FA2CC5"/>
    <w:rPr>
      <w:sz w:val="16"/>
      <w:szCs w:val="16"/>
    </w:rPr>
  </w:style>
  <w:style w:type="character" w:customStyle="1" w:styleId="NzovChar">
    <w:name w:val="Názov Char"/>
    <w:basedOn w:val="Predvolenpsmoodseku"/>
    <w:rsid w:val="00FA2CC5"/>
    <w:rPr>
      <w:rFonts w:ascii="Cambria" w:eastAsia="Times New Roman" w:hAnsi="Cambria" w:cs="Times New Roman"/>
      <w:b/>
      <w:bCs/>
      <w:sz w:val="32"/>
      <w:szCs w:val="32"/>
    </w:rPr>
  </w:style>
  <w:style w:type="character" w:customStyle="1" w:styleId="StrongEmphasis">
    <w:name w:val="Strong Emphasis"/>
    <w:basedOn w:val="Predvolenpsmoodseku"/>
    <w:rsid w:val="00FA2CC5"/>
    <w:rPr>
      <w:b/>
      <w:bCs/>
    </w:rPr>
  </w:style>
  <w:style w:type="character" w:customStyle="1" w:styleId="InternetLink">
    <w:name w:val="Internet Link"/>
    <w:basedOn w:val="Predvolenpsmoodseku"/>
    <w:rsid w:val="00FA2CC5"/>
    <w:rPr>
      <w:color w:val="0000FF"/>
      <w:u w:val="single"/>
      <w:lang w:val="en-US" w:eastAsia="en-US" w:bidi="en-US"/>
    </w:rPr>
  </w:style>
  <w:style w:type="character" w:customStyle="1" w:styleId="HlavikaChar">
    <w:name w:val="Hlavička Char"/>
    <w:basedOn w:val="Predvolenpsmoodseku"/>
    <w:uiPriority w:val="99"/>
    <w:rsid w:val="00FA2CC5"/>
    <w:rPr>
      <w:rFonts w:ascii="Times New Roman" w:eastAsia="Times New Roman" w:hAnsi="Times New Roman"/>
      <w:sz w:val="24"/>
    </w:rPr>
  </w:style>
  <w:style w:type="character" w:customStyle="1" w:styleId="PtaChar">
    <w:name w:val="Päta Char"/>
    <w:basedOn w:val="Predvolenpsmoodseku"/>
    <w:rsid w:val="00FA2CC5"/>
    <w:rPr>
      <w:rFonts w:ascii="Times New Roman" w:eastAsia="Times New Roman" w:hAnsi="Times New Roman"/>
      <w:sz w:val="24"/>
    </w:rPr>
  </w:style>
  <w:style w:type="character" w:customStyle="1" w:styleId="ellipsis">
    <w:name w:val="ellipsis"/>
    <w:basedOn w:val="Predvolenpsmoodseku"/>
    <w:rsid w:val="00FA2CC5"/>
  </w:style>
  <w:style w:type="character" w:customStyle="1" w:styleId="ListLabel1">
    <w:name w:val="ListLabel 1"/>
    <w:rsid w:val="00FA2CC5"/>
    <w:rPr>
      <w:color w:val="00000A"/>
    </w:rPr>
  </w:style>
  <w:style w:type="character" w:customStyle="1" w:styleId="ListLabel2">
    <w:name w:val="ListLabel 2"/>
    <w:rsid w:val="00FA2CC5"/>
    <w:rPr>
      <w:b w:val="0"/>
      <w:color w:val="00000A"/>
    </w:rPr>
  </w:style>
  <w:style w:type="character" w:customStyle="1" w:styleId="ListLabel3">
    <w:name w:val="ListLabel 3"/>
    <w:rsid w:val="00FA2CC5"/>
    <w:rPr>
      <w:rFonts w:eastAsia="Times New Roman" w:cs="Latha"/>
    </w:rPr>
  </w:style>
  <w:style w:type="character" w:customStyle="1" w:styleId="ListLabel4">
    <w:name w:val="ListLabel 4"/>
    <w:rsid w:val="00FA2CC5"/>
    <w:rPr>
      <w:rFonts w:eastAsia="Times New Roman" w:cs="Arial"/>
    </w:rPr>
  </w:style>
  <w:style w:type="character" w:customStyle="1" w:styleId="ListLabel5">
    <w:name w:val="ListLabel 5"/>
    <w:rsid w:val="00FA2CC5"/>
    <w:rPr>
      <w:rFonts w:eastAsia="Times New Roman" w:cs="Arial"/>
      <w:b w:val="0"/>
    </w:rPr>
  </w:style>
  <w:style w:type="character" w:customStyle="1" w:styleId="ListLabel6">
    <w:name w:val="ListLabel 6"/>
    <w:rsid w:val="00FA2CC5"/>
    <w:rPr>
      <w:rFonts w:cs="Arial"/>
      <w:b w:val="0"/>
      <w:sz w:val="22"/>
      <w:szCs w:val="22"/>
    </w:rPr>
  </w:style>
  <w:style w:type="character" w:customStyle="1" w:styleId="ListLabel7">
    <w:name w:val="ListLabel 7"/>
    <w:rsid w:val="00FA2CC5"/>
    <w:rPr>
      <w:strike w:val="0"/>
      <w:dstrike w:val="0"/>
      <w:color w:val="00000A"/>
    </w:rPr>
  </w:style>
  <w:style w:type="character" w:customStyle="1" w:styleId="ListLabel8">
    <w:name w:val="ListLabel 8"/>
    <w:rsid w:val="00FA2CC5"/>
    <w:rPr>
      <w:b w:val="0"/>
    </w:rPr>
  </w:style>
  <w:style w:type="character" w:customStyle="1" w:styleId="ListLabel9">
    <w:name w:val="ListLabel 9"/>
    <w:rsid w:val="00FA2CC5"/>
    <w:rPr>
      <w:b/>
    </w:rPr>
  </w:style>
  <w:style w:type="character" w:customStyle="1" w:styleId="ListLabel10">
    <w:name w:val="ListLabel 10"/>
    <w:rsid w:val="00FA2CC5"/>
    <w:rPr>
      <w:rFonts w:eastAsia="Calibri" w:cs="Arial"/>
    </w:rPr>
  </w:style>
  <w:style w:type="character" w:customStyle="1" w:styleId="ListLabel11">
    <w:name w:val="ListLabel 11"/>
    <w:rsid w:val="00FA2CC5"/>
    <w:rPr>
      <w:rFonts w:cs="Courier New"/>
    </w:rPr>
  </w:style>
  <w:style w:type="character" w:customStyle="1" w:styleId="ListLabel12">
    <w:name w:val="ListLabel 12"/>
    <w:rsid w:val="00FA2CC5"/>
    <w:rPr>
      <w:rFonts w:eastAsia="Calibri" w:cs="Times New Roman"/>
    </w:rPr>
  </w:style>
  <w:style w:type="character" w:customStyle="1" w:styleId="ListLabel13">
    <w:name w:val="ListLabel 13"/>
    <w:rsid w:val="00FA2CC5"/>
    <w:rPr>
      <w:rFonts w:cs="Arial"/>
      <w:b/>
      <w:sz w:val="16"/>
    </w:rPr>
  </w:style>
  <w:style w:type="character" w:customStyle="1" w:styleId="ListLabel14">
    <w:name w:val="ListLabel 14"/>
    <w:rsid w:val="00FA2CC5"/>
    <w:rPr>
      <w:color w:val="00000A"/>
    </w:rPr>
  </w:style>
  <w:style w:type="character" w:customStyle="1" w:styleId="ListLabel15">
    <w:name w:val="ListLabel 15"/>
    <w:rsid w:val="00FA2CC5"/>
    <w:rPr>
      <w:b w:val="0"/>
      <w:sz w:val="22"/>
      <w:szCs w:val="22"/>
    </w:rPr>
  </w:style>
  <w:style w:type="character" w:customStyle="1" w:styleId="ListLabel16">
    <w:name w:val="ListLabel 16"/>
    <w:rsid w:val="00FA2CC5"/>
    <w:rPr>
      <w:rFonts w:cs="Arial"/>
    </w:rPr>
  </w:style>
  <w:style w:type="character" w:customStyle="1" w:styleId="ListLabel17">
    <w:name w:val="ListLabel 17"/>
    <w:rsid w:val="00FA2CC5"/>
    <w:rPr>
      <w:rFonts w:cs="Courier New"/>
    </w:rPr>
  </w:style>
  <w:style w:type="character" w:customStyle="1" w:styleId="ListLabel18">
    <w:name w:val="ListLabel 18"/>
    <w:rsid w:val="00FA2CC5"/>
    <w:rPr>
      <w:rFonts w:cs="Wingdings"/>
    </w:rPr>
  </w:style>
  <w:style w:type="character" w:customStyle="1" w:styleId="ListLabel19">
    <w:name w:val="ListLabel 19"/>
    <w:rsid w:val="00FA2CC5"/>
    <w:rPr>
      <w:rFonts w:cs="Symbol"/>
    </w:rPr>
  </w:style>
  <w:style w:type="paragraph" w:customStyle="1" w:styleId="Heading">
    <w:name w:val="Heading"/>
    <w:basedOn w:val="Normlny"/>
    <w:next w:val="Textbody"/>
    <w:rsid w:val="00FA2CC5"/>
    <w:pPr>
      <w:keepNext/>
      <w:spacing w:before="240" w:after="120"/>
    </w:pPr>
    <w:rPr>
      <w:rFonts w:ascii="Liberation Sans" w:eastAsia="WenQuanYi Micro Hei" w:hAnsi="Liberation Sans" w:cs="Lohit Hindi"/>
      <w:sz w:val="28"/>
      <w:szCs w:val="28"/>
    </w:rPr>
  </w:style>
  <w:style w:type="paragraph" w:customStyle="1" w:styleId="Textbody">
    <w:name w:val="Text body"/>
    <w:basedOn w:val="Normlny"/>
    <w:rsid w:val="00FA2CC5"/>
    <w:pPr>
      <w:jc w:val="both"/>
    </w:pPr>
  </w:style>
  <w:style w:type="paragraph" w:styleId="Zoznam">
    <w:name w:val="List"/>
    <w:basedOn w:val="Textbody"/>
    <w:rsid w:val="00FA2CC5"/>
    <w:rPr>
      <w:rFonts w:cs="Lohit Hindi"/>
    </w:rPr>
  </w:style>
  <w:style w:type="paragraph" w:styleId="Popis">
    <w:name w:val="caption"/>
    <w:basedOn w:val="Normlny"/>
    <w:rsid w:val="00FA2CC5"/>
    <w:pPr>
      <w:suppressLineNumbers/>
      <w:spacing w:before="120" w:after="120"/>
    </w:pPr>
    <w:rPr>
      <w:rFonts w:cs="Lohit Hindi"/>
      <w:i/>
      <w:iCs/>
      <w:szCs w:val="24"/>
    </w:rPr>
  </w:style>
  <w:style w:type="paragraph" w:customStyle="1" w:styleId="Index">
    <w:name w:val="Index"/>
    <w:basedOn w:val="Normlny"/>
    <w:rsid w:val="00FA2CC5"/>
    <w:pPr>
      <w:suppressLineNumbers/>
    </w:pPr>
    <w:rPr>
      <w:rFonts w:cs="Lohit Hindi"/>
    </w:rPr>
  </w:style>
  <w:style w:type="paragraph" w:styleId="Textkomentra">
    <w:name w:val="annotation text"/>
    <w:basedOn w:val="Normlny"/>
    <w:rsid w:val="00FA2CC5"/>
    <w:rPr>
      <w:sz w:val="20"/>
    </w:rPr>
  </w:style>
  <w:style w:type="paragraph" w:styleId="Predmetkomentra">
    <w:name w:val="annotation subject"/>
    <w:basedOn w:val="Textkomentra"/>
    <w:rsid w:val="00FA2CC5"/>
    <w:rPr>
      <w:b/>
      <w:bCs/>
    </w:rPr>
  </w:style>
  <w:style w:type="paragraph" w:styleId="Textbubliny">
    <w:name w:val="Balloon Text"/>
    <w:basedOn w:val="Normlny"/>
    <w:rsid w:val="00FA2CC5"/>
    <w:rPr>
      <w:rFonts w:ascii="Tahoma" w:hAnsi="Tahoma" w:cs="Tahoma"/>
      <w:sz w:val="16"/>
      <w:szCs w:val="16"/>
    </w:rPr>
  </w:style>
  <w:style w:type="paragraph" w:styleId="Odsekzoznamu">
    <w:name w:val="List Paragraph"/>
    <w:basedOn w:val="Normlny"/>
    <w:uiPriority w:val="34"/>
    <w:qFormat/>
    <w:rsid w:val="00FA2CC5"/>
    <w:pPr>
      <w:ind w:left="708"/>
    </w:pPr>
  </w:style>
  <w:style w:type="paragraph" w:styleId="Nzov">
    <w:name w:val="Title"/>
    <w:basedOn w:val="Normlny"/>
    <w:next w:val="Podtitul"/>
    <w:rsid w:val="00FA2CC5"/>
    <w:pPr>
      <w:spacing w:before="240" w:after="60"/>
      <w:jc w:val="center"/>
    </w:pPr>
    <w:rPr>
      <w:rFonts w:ascii="Cambria" w:hAnsi="Cambria"/>
      <w:b/>
      <w:bCs/>
      <w:sz w:val="32"/>
      <w:szCs w:val="32"/>
    </w:rPr>
  </w:style>
  <w:style w:type="paragraph" w:styleId="Podtitul">
    <w:name w:val="Subtitle"/>
    <w:basedOn w:val="Heading"/>
    <w:next w:val="Textbody"/>
    <w:rsid w:val="00FA2CC5"/>
    <w:pPr>
      <w:jc w:val="center"/>
    </w:pPr>
    <w:rPr>
      <w:i/>
      <w:iCs/>
    </w:rPr>
  </w:style>
  <w:style w:type="paragraph" w:styleId="Normlnywebov">
    <w:name w:val="Normal (Web)"/>
    <w:basedOn w:val="Normlny"/>
    <w:rsid w:val="00FA2CC5"/>
    <w:pPr>
      <w:spacing w:before="28" w:after="28"/>
    </w:pPr>
    <w:rPr>
      <w:szCs w:val="24"/>
    </w:rPr>
  </w:style>
  <w:style w:type="paragraph" w:styleId="Hlavika">
    <w:name w:val="header"/>
    <w:basedOn w:val="Normlny"/>
    <w:uiPriority w:val="99"/>
    <w:rsid w:val="00FA2CC5"/>
    <w:pPr>
      <w:suppressLineNumbers/>
      <w:tabs>
        <w:tab w:val="center" w:pos="4536"/>
        <w:tab w:val="right" w:pos="9072"/>
      </w:tabs>
    </w:pPr>
  </w:style>
  <w:style w:type="paragraph" w:styleId="Pta">
    <w:name w:val="footer"/>
    <w:basedOn w:val="Normlny"/>
    <w:rsid w:val="00FA2CC5"/>
    <w:pPr>
      <w:suppressLineNumbers/>
      <w:tabs>
        <w:tab w:val="center" w:pos="4536"/>
        <w:tab w:val="right" w:pos="9072"/>
      </w:tabs>
    </w:pPr>
  </w:style>
  <w:style w:type="paragraph" w:styleId="Zkladntext">
    <w:name w:val="Body Text"/>
    <w:basedOn w:val="Normlny"/>
    <w:link w:val="ZkladntextChar0"/>
    <w:semiHidden/>
    <w:unhideWhenUsed/>
    <w:rsid w:val="00055135"/>
    <w:pPr>
      <w:tabs>
        <w:tab w:val="clear" w:pos="708"/>
      </w:tabs>
      <w:suppressAutoHyphens w:val="0"/>
      <w:jc w:val="both"/>
    </w:pPr>
    <w:rPr>
      <w:color w:val="auto"/>
    </w:rPr>
  </w:style>
  <w:style w:type="character" w:customStyle="1" w:styleId="ZkladntextChar0">
    <w:name w:val="Základný text Char"/>
    <w:basedOn w:val="Predvolenpsmoodseku"/>
    <w:link w:val="Zkladntext"/>
    <w:semiHidden/>
    <w:rsid w:val="00055135"/>
    <w:rPr>
      <w:rFonts w:ascii="Times New Roman" w:eastAsia="Times New Roman" w:hAnsi="Times New Roman" w:cs="Times New Roman"/>
      <w:szCs w:val="20"/>
      <w:lang w:eastAsia="sk-SK"/>
    </w:rPr>
  </w:style>
  <w:style w:type="table" w:styleId="Mriekatabuky">
    <w:name w:val="Table Grid"/>
    <w:basedOn w:val="Normlnatabuka"/>
    <w:rsid w:val="00747BAC"/>
    <w:rPr>
      <w:rFonts w:ascii="Times New Roman" w:eastAsia="Times New Roman" w:hAnsi="Times New Roman" w:cs="Times New Roman"/>
      <w:sz w:val="20"/>
      <w:szCs w:val="20"/>
      <w:lang w:eastAsia="sk-SK"/>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Zvraznenie">
    <w:name w:val="Emphasis"/>
    <w:basedOn w:val="Predvolenpsmoodseku"/>
    <w:uiPriority w:val="20"/>
    <w:qFormat/>
    <w:rsid w:val="005A080F"/>
    <w:rPr>
      <w:i/>
      <w:iCs/>
    </w:rPr>
  </w:style>
  <w:style w:type="character" w:styleId="Vrazn">
    <w:name w:val="Strong"/>
    <w:basedOn w:val="Predvolenpsmoodseku"/>
    <w:uiPriority w:val="22"/>
    <w:qFormat/>
    <w:rsid w:val="005A080F"/>
    <w:rPr>
      <w:b/>
      <w:bCs/>
    </w:rPr>
  </w:style>
  <w:style w:type="paragraph" w:styleId="Revzia">
    <w:name w:val="Revision"/>
    <w:hidden/>
    <w:uiPriority w:val="99"/>
    <w:semiHidden/>
    <w:rsid w:val="004F6545"/>
    <w:rPr>
      <w:rFonts w:ascii="Times New Roman" w:eastAsia="Times New Roman" w:hAnsi="Times New Roman" w:cs="Times New Roman"/>
      <w:color w:val="00000A"/>
      <w:szCs w:val="20"/>
      <w:lang w:eastAsia="sk-SK"/>
    </w:rPr>
  </w:style>
  <w:style w:type="character" w:styleId="Hypertextovprepojenie">
    <w:name w:val="Hyperlink"/>
    <w:basedOn w:val="Predvolenpsmoodseku"/>
    <w:uiPriority w:val="99"/>
    <w:unhideWhenUsed/>
    <w:rsid w:val="008A60FA"/>
    <w:rPr>
      <w:color w:val="0000FF" w:themeColor="hyperlink"/>
      <w:u w:val="single"/>
    </w:rPr>
  </w:style>
  <w:style w:type="character" w:customStyle="1" w:styleId="gmail-lbl">
    <w:name w:val="gmail-lbl"/>
    <w:basedOn w:val="Predvolenpsmoodseku"/>
    <w:rsid w:val="00377154"/>
  </w:style>
  <w:style w:type="character" w:styleId="Nevyrieenzmienka">
    <w:name w:val="Unresolved Mention"/>
    <w:basedOn w:val="Predvolenpsmoodseku"/>
    <w:uiPriority w:val="99"/>
    <w:semiHidden/>
    <w:unhideWhenUsed/>
    <w:rsid w:val="00611F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8825159">
      <w:bodyDiv w:val="1"/>
      <w:marLeft w:val="0"/>
      <w:marRight w:val="0"/>
      <w:marTop w:val="0"/>
      <w:marBottom w:val="0"/>
      <w:divBdr>
        <w:top w:val="none" w:sz="0" w:space="0" w:color="auto"/>
        <w:left w:val="none" w:sz="0" w:space="0" w:color="auto"/>
        <w:bottom w:val="none" w:sz="0" w:space="0" w:color="auto"/>
        <w:right w:val="none" w:sz="0" w:space="0" w:color="auto"/>
      </w:divBdr>
    </w:div>
    <w:div w:id="281158806">
      <w:bodyDiv w:val="1"/>
      <w:marLeft w:val="0"/>
      <w:marRight w:val="0"/>
      <w:marTop w:val="0"/>
      <w:marBottom w:val="0"/>
      <w:divBdr>
        <w:top w:val="none" w:sz="0" w:space="0" w:color="auto"/>
        <w:left w:val="none" w:sz="0" w:space="0" w:color="auto"/>
        <w:bottom w:val="none" w:sz="0" w:space="0" w:color="auto"/>
        <w:right w:val="none" w:sz="0" w:space="0" w:color="auto"/>
      </w:divBdr>
    </w:div>
    <w:div w:id="612591051">
      <w:bodyDiv w:val="1"/>
      <w:marLeft w:val="0"/>
      <w:marRight w:val="0"/>
      <w:marTop w:val="0"/>
      <w:marBottom w:val="0"/>
      <w:divBdr>
        <w:top w:val="none" w:sz="0" w:space="0" w:color="auto"/>
        <w:left w:val="none" w:sz="0" w:space="0" w:color="auto"/>
        <w:bottom w:val="none" w:sz="0" w:space="0" w:color="auto"/>
        <w:right w:val="none" w:sz="0" w:space="0" w:color="auto"/>
      </w:divBdr>
    </w:div>
    <w:div w:id="651568436">
      <w:bodyDiv w:val="1"/>
      <w:marLeft w:val="0"/>
      <w:marRight w:val="0"/>
      <w:marTop w:val="0"/>
      <w:marBottom w:val="0"/>
      <w:divBdr>
        <w:top w:val="none" w:sz="0" w:space="0" w:color="auto"/>
        <w:left w:val="none" w:sz="0" w:space="0" w:color="auto"/>
        <w:bottom w:val="none" w:sz="0" w:space="0" w:color="auto"/>
        <w:right w:val="none" w:sz="0" w:space="0" w:color="auto"/>
      </w:divBdr>
    </w:div>
    <w:div w:id="716702225">
      <w:bodyDiv w:val="1"/>
      <w:marLeft w:val="0"/>
      <w:marRight w:val="0"/>
      <w:marTop w:val="0"/>
      <w:marBottom w:val="0"/>
      <w:divBdr>
        <w:top w:val="none" w:sz="0" w:space="0" w:color="auto"/>
        <w:left w:val="none" w:sz="0" w:space="0" w:color="auto"/>
        <w:bottom w:val="none" w:sz="0" w:space="0" w:color="auto"/>
        <w:right w:val="none" w:sz="0" w:space="0" w:color="auto"/>
      </w:divBdr>
    </w:div>
    <w:div w:id="1325814368">
      <w:bodyDiv w:val="1"/>
      <w:marLeft w:val="0"/>
      <w:marRight w:val="0"/>
      <w:marTop w:val="0"/>
      <w:marBottom w:val="0"/>
      <w:divBdr>
        <w:top w:val="none" w:sz="0" w:space="0" w:color="auto"/>
        <w:left w:val="none" w:sz="0" w:space="0" w:color="auto"/>
        <w:bottom w:val="none" w:sz="0" w:space="0" w:color="auto"/>
        <w:right w:val="none" w:sz="0" w:space="0" w:color="auto"/>
      </w:divBdr>
    </w:div>
    <w:div w:id="1328678003">
      <w:bodyDiv w:val="1"/>
      <w:marLeft w:val="0"/>
      <w:marRight w:val="0"/>
      <w:marTop w:val="0"/>
      <w:marBottom w:val="0"/>
      <w:divBdr>
        <w:top w:val="none" w:sz="0" w:space="0" w:color="auto"/>
        <w:left w:val="none" w:sz="0" w:space="0" w:color="auto"/>
        <w:bottom w:val="none" w:sz="0" w:space="0" w:color="auto"/>
        <w:right w:val="none" w:sz="0" w:space="0" w:color="auto"/>
      </w:divBdr>
    </w:div>
    <w:div w:id="1533030709">
      <w:bodyDiv w:val="1"/>
      <w:marLeft w:val="0"/>
      <w:marRight w:val="0"/>
      <w:marTop w:val="0"/>
      <w:marBottom w:val="0"/>
      <w:divBdr>
        <w:top w:val="none" w:sz="0" w:space="0" w:color="auto"/>
        <w:left w:val="none" w:sz="0" w:space="0" w:color="auto"/>
        <w:bottom w:val="none" w:sz="0" w:space="0" w:color="auto"/>
        <w:right w:val="none" w:sz="0" w:space="0" w:color="auto"/>
      </w:divBdr>
    </w:div>
    <w:div w:id="1935164508">
      <w:bodyDiv w:val="1"/>
      <w:marLeft w:val="0"/>
      <w:marRight w:val="0"/>
      <w:marTop w:val="0"/>
      <w:marBottom w:val="0"/>
      <w:divBdr>
        <w:top w:val="none" w:sz="0" w:space="0" w:color="auto"/>
        <w:left w:val="none" w:sz="0" w:space="0" w:color="auto"/>
        <w:bottom w:val="none" w:sz="0" w:space="0" w:color="auto"/>
        <w:right w:val="none" w:sz="0" w:space="0" w:color="auto"/>
      </w:divBdr>
    </w:div>
    <w:div w:id="2000885998">
      <w:bodyDiv w:val="1"/>
      <w:marLeft w:val="0"/>
      <w:marRight w:val="0"/>
      <w:marTop w:val="0"/>
      <w:marBottom w:val="0"/>
      <w:divBdr>
        <w:top w:val="none" w:sz="0" w:space="0" w:color="auto"/>
        <w:left w:val="none" w:sz="0" w:space="0" w:color="auto"/>
        <w:bottom w:val="none" w:sz="0" w:space="0" w:color="auto"/>
        <w:right w:val="none" w:sz="0" w:space="0" w:color="auto"/>
      </w:divBdr>
    </w:div>
    <w:div w:id="20232379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5BB947-6137-49C0-AB99-3364D3BB7E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Pages>
  <Words>1406</Words>
  <Characters>8015</Characters>
  <Application>Microsoft Office Word</Application>
  <DocSecurity>0</DocSecurity>
  <Lines>66</Lines>
  <Paragraphs>18</Paragraphs>
  <ScaleCrop>false</ScaleCrop>
  <HeadingPairs>
    <vt:vector size="2" baseType="variant">
      <vt:variant>
        <vt:lpstr>Názov</vt:lpstr>
      </vt:variant>
      <vt:variant>
        <vt:i4>1</vt:i4>
      </vt:variant>
    </vt:vector>
  </HeadingPairs>
  <TitlesOfParts>
    <vt:vector size="1" baseType="lpstr">
      <vt:lpstr>ZMLUVA</vt:lpstr>
    </vt:vector>
  </TitlesOfParts>
  <Company/>
  <LinksUpToDate>false</LinksUpToDate>
  <CharactersWithSpaces>9403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ZMLUVA</dc:title>
  <dc:creator>Ida Zelinska</dc:creator>
  <cp:lastModifiedBy>Anna Ghannamová</cp:lastModifiedBy>
  <cp:revision>12</cp:revision>
  <cp:lastPrinted>2024-03-12T17:14:00Z</cp:lastPrinted>
  <dcterms:created xsi:type="dcterms:W3CDTF">2026-04-13T14:52:00Z</dcterms:created>
  <dcterms:modified xsi:type="dcterms:W3CDTF">2026-04-20T23:48:00Z</dcterms:modified>
</cp:coreProperties>
</file>